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50" w:rsidRDefault="00194B07" w:rsidP="008248C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 о займ</w:t>
      </w:r>
      <w:r w:rsidR="00C61EE7">
        <w:rPr>
          <w:b/>
          <w:sz w:val="28"/>
          <w:szCs w:val="28"/>
        </w:rPr>
        <w:t>ах, предоставляемых</w:t>
      </w:r>
      <w:r>
        <w:rPr>
          <w:b/>
          <w:sz w:val="28"/>
          <w:szCs w:val="28"/>
        </w:rPr>
        <w:t xml:space="preserve"> </w:t>
      </w:r>
      <w:r w:rsidR="00756D71">
        <w:rPr>
          <w:b/>
          <w:sz w:val="28"/>
          <w:szCs w:val="28"/>
        </w:rPr>
        <w:t>Новгородски</w:t>
      </w:r>
      <w:r>
        <w:rPr>
          <w:b/>
          <w:sz w:val="28"/>
          <w:szCs w:val="28"/>
        </w:rPr>
        <w:t>м</w:t>
      </w:r>
      <w:r w:rsidR="00756D71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ом</w:t>
      </w:r>
      <w:r w:rsidR="00756D71">
        <w:rPr>
          <w:b/>
          <w:sz w:val="28"/>
          <w:szCs w:val="28"/>
        </w:rPr>
        <w:t xml:space="preserve"> поддержки малого предпринимательства (</w:t>
      </w:r>
      <w:proofErr w:type="spellStart"/>
      <w:r w:rsidR="00756D71">
        <w:rPr>
          <w:b/>
          <w:sz w:val="28"/>
          <w:szCs w:val="28"/>
        </w:rPr>
        <w:t>микрокредитная</w:t>
      </w:r>
      <w:proofErr w:type="spellEnd"/>
      <w:r w:rsidR="00756D71">
        <w:rPr>
          <w:b/>
          <w:sz w:val="28"/>
          <w:szCs w:val="28"/>
        </w:rPr>
        <w:t xml:space="preserve"> компания)</w:t>
      </w:r>
      <w:r w:rsidR="007E6750">
        <w:rPr>
          <w:b/>
          <w:sz w:val="28"/>
          <w:szCs w:val="28"/>
        </w:rPr>
        <w:t xml:space="preserve"> </w:t>
      </w:r>
    </w:p>
    <w:p w:rsidR="009C3109" w:rsidRDefault="009C3109" w:rsidP="008248C1">
      <w:pPr>
        <w:ind w:firstLine="709"/>
        <w:jc w:val="center"/>
        <w:rPr>
          <w:b/>
          <w:sz w:val="28"/>
          <w:szCs w:val="28"/>
        </w:rPr>
      </w:pPr>
    </w:p>
    <w:p w:rsidR="00C61EE7" w:rsidRDefault="008248C1" w:rsidP="00AE10E4">
      <w:pPr>
        <w:ind w:firstLine="709"/>
        <w:jc w:val="both"/>
        <w:rPr>
          <w:sz w:val="28"/>
          <w:szCs w:val="28"/>
        </w:rPr>
      </w:pPr>
      <w:r w:rsidRPr="00AE10E4">
        <w:rPr>
          <w:sz w:val="28"/>
          <w:szCs w:val="28"/>
        </w:rPr>
        <w:t xml:space="preserve">Фонд предоставляет </w:t>
      </w:r>
      <w:proofErr w:type="spellStart"/>
      <w:r w:rsidR="00C61EE7">
        <w:rPr>
          <w:sz w:val="28"/>
          <w:szCs w:val="28"/>
        </w:rPr>
        <w:t>микро</w:t>
      </w:r>
      <w:r w:rsidRPr="00AE10E4">
        <w:rPr>
          <w:sz w:val="28"/>
          <w:szCs w:val="28"/>
        </w:rPr>
        <w:t>займы</w:t>
      </w:r>
      <w:proofErr w:type="spellEnd"/>
      <w:r w:rsidRPr="00AE10E4">
        <w:rPr>
          <w:sz w:val="28"/>
          <w:szCs w:val="28"/>
        </w:rPr>
        <w:t xml:space="preserve"> </w:t>
      </w:r>
      <w:r w:rsidR="00C61EE7">
        <w:rPr>
          <w:sz w:val="28"/>
          <w:szCs w:val="28"/>
        </w:rPr>
        <w:t xml:space="preserve">индивидуальным предпринимателям и юридическим лицам, которые включены в Единый реестр </w:t>
      </w:r>
      <w:r w:rsidR="00762378" w:rsidRPr="00AE10E4">
        <w:rPr>
          <w:sz w:val="28"/>
          <w:szCs w:val="28"/>
        </w:rPr>
        <w:t>субъект</w:t>
      </w:r>
      <w:r w:rsidR="00C61EE7">
        <w:rPr>
          <w:sz w:val="28"/>
          <w:szCs w:val="28"/>
        </w:rPr>
        <w:t>ов</w:t>
      </w:r>
      <w:r w:rsidR="00762378" w:rsidRPr="00AE10E4">
        <w:rPr>
          <w:sz w:val="28"/>
          <w:szCs w:val="28"/>
        </w:rPr>
        <w:t xml:space="preserve"> малого</w:t>
      </w:r>
      <w:r w:rsidR="008B2B47" w:rsidRPr="00AE10E4">
        <w:rPr>
          <w:sz w:val="28"/>
          <w:szCs w:val="28"/>
        </w:rPr>
        <w:t xml:space="preserve"> и среднего </w:t>
      </w:r>
      <w:r w:rsidR="00762378" w:rsidRPr="00AE10E4">
        <w:rPr>
          <w:sz w:val="28"/>
          <w:szCs w:val="28"/>
        </w:rPr>
        <w:t>предпринимательства</w:t>
      </w:r>
      <w:r w:rsidR="00C61EE7">
        <w:rPr>
          <w:sz w:val="28"/>
          <w:szCs w:val="28"/>
        </w:rPr>
        <w:t xml:space="preserve"> (реестр размещен на  сайте ФНС </w:t>
      </w:r>
      <w:r w:rsidR="00C61EE7">
        <w:rPr>
          <w:sz w:val="28"/>
          <w:szCs w:val="28"/>
          <w:lang w:val="en-US"/>
        </w:rPr>
        <w:t>www</w:t>
      </w:r>
      <w:r w:rsidR="00C61EE7" w:rsidRPr="00C61EE7">
        <w:rPr>
          <w:sz w:val="28"/>
          <w:szCs w:val="28"/>
        </w:rPr>
        <w:t>.</w:t>
      </w:r>
      <w:proofErr w:type="spellStart"/>
      <w:r w:rsidR="00C61EE7">
        <w:rPr>
          <w:sz w:val="28"/>
          <w:szCs w:val="28"/>
          <w:lang w:val="en-US"/>
        </w:rPr>
        <w:t>nalog</w:t>
      </w:r>
      <w:proofErr w:type="spellEnd"/>
      <w:r w:rsidR="00C61EE7" w:rsidRPr="00C61EE7">
        <w:rPr>
          <w:sz w:val="28"/>
          <w:szCs w:val="28"/>
        </w:rPr>
        <w:t>.</w:t>
      </w:r>
      <w:proofErr w:type="spellStart"/>
      <w:r w:rsidR="00C61EE7">
        <w:rPr>
          <w:sz w:val="28"/>
          <w:szCs w:val="28"/>
          <w:lang w:val="en-US"/>
        </w:rPr>
        <w:t>ru</w:t>
      </w:r>
      <w:proofErr w:type="spellEnd"/>
      <w:r w:rsidR="00C61EE7" w:rsidRPr="00C61EE7">
        <w:rPr>
          <w:sz w:val="28"/>
          <w:szCs w:val="28"/>
        </w:rPr>
        <w:t xml:space="preserve">  </w:t>
      </w:r>
      <w:r w:rsidR="00C61EE7">
        <w:rPr>
          <w:sz w:val="28"/>
          <w:szCs w:val="28"/>
        </w:rPr>
        <w:t xml:space="preserve">в разделе «Сервисы»). </w:t>
      </w:r>
    </w:p>
    <w:p w:rsidR="00C61EE7" w:rsidRDefault="00C61EE7" w:rsidP="00C61EE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Микрозаймы</w:t>
      </w:r>
      <w:proofErr w:type="spellEnd"/>
      <w:r>
        <w:rPr>
          <w:sz w:val="28"/>
          <w:szCs w:val="28"/>
        </w:rPr>
        <w:t xml:space="preserve"> предоставляются на цели, связанные с предпринимательской деятельностью.</w:t>
      </w:r>
    </w:p>
    <w:p w:rsidR="00C61EE7" w:rsidRDefault="00C61EE7" w:rsidP="00C61E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</w:t>
      </w:r>
      <w:r w:rsidR="00EF7854">
        <w:rPr>
          <w:sz w:val="28"/>
          <w:szCs w:val="28"/>
        </w:rPr>
        <w:t xml:space="preserve">о возможная </w:t>
      </w:r>
      <w:r>
        <w:rPr>
          <w:sz w:val="28"/>
          <w:szCs w:val="28"/>
        </w:rPr>
        <w:t xml:space="preserve">сумма займа 5 млн. руб. </w:t>
      </w:r>
    </w:p>
    <w:p w:rsidR="00C61EE7" w:rsidRDefault="00C61EE7" w:rsidP="00C61EE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</w:t>
      </w:r>
      <w:r w:rsidR="00EF7854">
        <w:rPr>
          <w:sz w:val="28"/>
          <w:szCs w:val="28"/>
        </w:rPr>
        <w:t xml:space="preserve">о возможный </w:t>
      </w:r>
      <w:r>
        <w:rPr>
          <w:sz w:val="28"/>
          <w:szCs w:val="28"/>
        </w:rPr>
        <w:t>срок</w:t>
      </w:r>
      <w:r w:rsidR="00EF7854">
        <w:rPr>
          <w:sz w:val="28"/>
          <w:szCs w:val="28"/>
        </w:rPr>
        <w:t xml:space="preserve"> займа</w:t>
      </w:r>
      <w:r>
        <w:rPr>
          <w:sz w:val="28"/>
          <w:szCs w:val="28"/>
        </w:rPr>
        <w:t xml:space="preserve"> 3 года.</w:t>
      </w:r>
    </w:p>
    <w:p w:rsidR="00C61EE7" w:rsidRDefault="006403C6" w:rsidP="00C61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Процентные ставки по займам составляют от 1% годовых до 11% годовых и зависят от Программы, в рамках которой предоставляется </w:t>
      </w:r>
      <w:proofErr w:type="spellStart"/>
      <w:r>
        <w:rPr>
          <w:sz w:val="28"/>
          <w:szCs w:val="28"/>
        </w:rPr>
        <w:t>займ</w:t>
      </w:r>
      <w:proofErr w:type="spellEnd"/>
      <w:r>
        <w:rPr>
          <w:sz w:val="28"/>
          <w:szCs w:val="28"/>
        </w:rPr>
        <w:t xml:space="preserve">, от наличия залогового обеспечения по займу и от того, к какой категории относиться заемщик. </w:t>
      </w:r>
    </w:p>
    <w:p w:rsidR="00C61EE7" w:rsidRDefault="00C61EE7" w:rsidP="00C61EE7">
      <w:pPr>
        <w:ind w:firstLine="709"/>
        <w:jc w:val="both"/>
        <w:rPr>
          <w:sz w:val="28"/>
          <w:szCs w:val="28"/>
        </w:rPr>
      </w:pPr>
    </w:p>
    <w:p w:rsidR="006403C6" w:rsidRDefault="006403C6" w:rsidP="006403C6">
      <w:pPr>
        <w:kinsoku w:val="0"/>
        <w:overflowPunct w:val="0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Сроки, суммы и ставки по займам </w:t>
      </w: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в разрезе Программ</w:t>
      </w:r>
    </w:p>
    <w:p w:rsidR="006403C6" w:rsidRDefault="006403C6" w:rsidP="006403C6">
      <w:pPr>
        <w:kinsoku w:val="0"/>
        <w:overflowPunct w:val="0"/>
        <w:jc w:val="center"/>
        <w:textAlignment w:val="baseline"/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(по состоянию на </w:t>
      </w:r>
      <w:r w:rsidR="00A63B40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05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.</w:t>
      </w:r>
      <w:r w:rsidR="00A63B40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1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0.20г.)</w:t>
      </w:r>
    </w:p>
    <w:p w:rsidR="006403C6" w:rsidRPr="006403C6" w:rsidRDefault="006403C6" w:rsidP="006403C6">
      <w:pPr>
        <w:kinsoku w:val="0"/>
        <w:overflowPunct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1. </w:t>
      </w:r>
      <w:proofErr w:type="gram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Областная программа: 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ставка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4,25% - 10,625%  (зависит от залога и от</w:t>
      </w:r>
      <w:proofErr w:type="gramEnd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приоритетных категорий: (</w:t>
      </w:r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 xml:space="preserve">регистрация в ТОСЭР, резиденты технопарков и пр., экспортеры, женщины, </w:t>
      </w:r>
      <w:r w:rsidRPr="006403C6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</w:rPr>
        <w:t>с/</w:t>
      </w:r>
      <w:proofErr w:type="spellStart"/>
      <w:r w:rsidRPr="006403C6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</w:rPr>
        <w:t>х</w:t>
      </w:r>
      <w:proofErr w:type="spellEnd"/>
      <w:r w:rsidRPr="006403C6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</w:rPr>
        <w:t xml:space="preserve"> кооперативы</w:t>
      </w:r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соц</w:t>
      </w:r>
      <w:proofErr w:type="gramStart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.п</w:t>
      </w:r>
      <w:proofErr w:type="gramEnd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редпр-во</w:t>
      </w:r>
      <w:proofErr w:type="spellEnd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, туризм, экология, спорт, возраст более 45 лет).</w:t>
      </w:r>
    </w:p>
    <w:p w:rsidR="006403C6" w:rsidRPr="006403C6" w:rsidRDefault="006403C6" w:rsidP="00C517B5">
      <w:pPr>
        <w:numPr>
          <w:ilvl w:val="0"/>
          <w:numId w:val="10"/>
        </w:numPr>
        <w:kinsoku w:val="0"/>
        <w:overflowPunct w:val="0"/>
        <w:spacing w:line="192" w:lineRule="auto"/>
        <w:ind w:left="0" w:firstLine="567"/>
        <w:contextualSpacing/>
        <w:jc w:val="both"/>
        <w:textAlignment w:val="baseline"/>
        <w:rPr>
          <w:rFonts w:ascii="Times New Roman" w:hAnsi="Times New Roman"/>
          <w:sz w:val="26"/>
          <w:szCs w:val="24"/>
        </w:rPr>
      </w:pP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срок займа  до 36 мес., сумма до 5 млн. руб. по проектам в сфере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: </w:t>
      </w:r>
      <w:proofErr w:type="gram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</w:rPr>
        <w:t>с</w:t>
      </w:r>
      <w:proofErr w:type="gramEnd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</w:rPr>
        <w:t>/</w:t>
      </w:r>
      <w:proofErr w:type="gram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</w:rPr>
        <w:t>х</w:t>
      </w:r>
      <w:proofErr w:type="gramEnd"/>
      <w:r w:rsidRPr="006403C6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,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обрабатывающая промышленность, здравоохранение, образование, социальные и бытовые услуги;  для прочих сфер деятельности срок займа до 24 мес., сумма до 3 млн. руб.</w:t>
      </w:r>
    </w:p>
    <w:p w:rsidR="006403C6" w:rsidRPr="006403C6" w:rsidRDefault="006403C6" w:rsidP="00F673F3">
      <w:pPr>
        <w:kinsoku w:val="0"/>
        <w:overflowPunct w:val="0"/>
        <w:spacing w:line="192" w:lineRule="auto"/>
        <w:ind w:left="806"/>
        <w:contextualSpacing/>
        <w:jc w:val="both"/>
        <w:textAlignment w:val="baseline"/>
        <w:rPr>
          <w:rFonts w:ascii="Times New Roman" w:hAnsi="Times New Roman"/>
          <w:sz w:val="26"/>
          <w:szCs w:val="24"/>
        </w:rPr>
      </w:pPr>
    </w:p>
    <w:p w:rsid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2. «Займы для обеспечения занятости»: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ставка 1% годовых, ИП и ЮЛ которые получили из ЦЗН </w:t>
      </w:r>
      <w:proofErr w:type="spellStart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Н</w:t>
      </w:r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овг.обл</w:t>
      </w:r>
      <w:proofErr w:type="spellEnd"/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.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 субсидию на открытие собственного дела. </w:t>
      </w:r>
      <w:r w:rsidR="00C517B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рок не более 36 мес. </w:t>
      </w:r>
      <w:r w:rsidR="00C517B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умма не более 500 тыс. руб.  </w:t>
      </w:r>
      <w:proofErr w:type="spellStart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Б</w:t>
      </w:r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е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ззалоговый</w:t>
      </w:r>
      <w:proofErr w:type="spellEnd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.</w:t>
      </w: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3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. 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Займы «Студенческий </w:t>
      </w:r>
      <w:proofErr w:type="spell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стартап</w:t>
      </w:r>
      <w:proofErr w:type="spellEnd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»: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ставка 1% годовых, ИП и ЮЛ, учредители которых на дату подачи заявки - студенты образовательных организаций </w:t>
      </w:r>
      <w:proofErr w:type="spellStart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Н</w:t>
      </w:r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овг</w:t>
      </w:r>
      <w:proofErr w:type="spellEnd"/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. </w:t>
      </w:r>
      <w:r w:rsidR="00C517B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о</w:t>
      </w:r>
      <w:r w:rsidR="00CD7DA4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бл.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Срок не более 24 мес. </w:t>
      </w:r>
      <w:r w:rsidR="00C517B5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</w:t>
      </w:r>
      <w:bookmarkStart w:id="0" w:name="_GoBack"/>
      <w:bookmarkEnd w:id="0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умма не более 500 тыс. руб. </w:t>
      </w:r>
      <w:proofErr w:type="spellStart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Беззалоговый</w:t>
      </w:r>
      <w:proofErr w:type="spellEnd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.</w:t>
      </w: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3C6" w:rsidRPr="006403C6" w:rsidRDefault="006403C6" w:rsidP="00F673F3">
      <w:pPr>
        <w:kinsoku w:val="0"/>
        <w:overflowPunct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4. Программа Моногородов: 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ставка 2,125%-10,625%</w:t>
      </w:r>
      <w:r w:rsidR="0075325A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для заемщиков которые осуществляют деятельность на территории Моногородов Новгородской области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(зависит от залога и от приоритетных категорий: (</w:t>
      </w:r>
      <w:proofErr w:type="spellStart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рег-ция</w:t>
      </w:r>
      <w:proofErr w:type="spellEnd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 xml:space="preserve"> в ТОСЭР, резиденты технопарков и пр., экспортеры, женщины, </w:t>
      </w:r>
      <w:r w:rsidRPr="006403C6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</w:rPr>
        <w:t>с/</w:t>
      </w:r>
      <w:proofErr w:type="spellStart"/>
      <w:r w:rsidRPr="006403C6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</w:rPr>
        <w:t>х</w:t>
      </w:r>
      <w:proofErr w:type="spellEnd"/>
      <w:r w:rsidRPr="006403C6">
        <w:rPr>
          <w:rFonts w:ascii="Times New Roman" w:eastAsiaTheme="minorEastAsia" w:hAnsi="Times New Roman"/>
          <w:bCs/>
          <w:i/>
          <w:iCs/>
          <w:color w:val="000000" w:themeColor="text1"/>
          <w:kern w:val="24"/>
          <w:sz w:val="28"/>
          <w:szCs w:val="28"/>
        </w:rPr>
        <w:t xml:space="preserve"> кооперативы</w:t>
      </w:r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соц</w:t>
      </w:r>
      <w:proofErr w:type="gramStart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.п</w:t>
      </w:r>
      <w:proofErr w:type="gramEnd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редпр-во</w:t>
      </w:r>
      <w:proofErr w:type="spellEnd"/>
      <w:r w:rsidRPr="006403C6">
        <w:rPr>
          <w:rFonts w:ascii="Times New Roman" w:eastAsiaTheme="minorEastAsia" w:hAnsi="Times New Roman"/>
          <w:i/>
          <w:iCs/>
          <w:color w:val="000000" w:themeColor="text1"/>
          <w:kern w:val="24"/>
          <w:sz w:val="26"/>
          <w:szCs w:val="26"/>
        </w:rPr>
        <w:t>, туризм, экология, спорт, возраст более 45 лет)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. </w:t>
      </w:r>
    </w:p>
    <w:p w:rsidR="006403C6" w:rsidRDefault="006403C6" w:rsidP="00C517B5">
      <w:pPr>
        <w:kinsoku w:val="0"/>
        <w:overflowPunct w:val="0"/>
        <w:ind w:firstLine="567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-     срок займа  до 36 мес., сумма до 5 млн. руб. по проектам в сфере: </w:t>
      </w:r>
      <w:proofErr w:type="gram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</w:rPr>
        <w:t>с</w:t>
      </w:r>
      <w:proofErr w:type="gramEnd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</w:rPr>
        <w:t>/</w:t>
      </w:r>
      <w:proofErr w:type="gram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  <w:u w:val="single"/>
        </w:rPr>
        <w:t>х</w:t>
      </w:r>
      <w:proofErr w:type="gramEnd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, обрабатывающая промышленность, здравоохранение, образование, социальные и бытовые услуги;  для прочих сфер деятельности срок займа до 24 мес., сумма до 3 млн. руб.</w:t>
      </w:r>
    </w:p>
    <w:p w:rsidR="006403C6" w:rsidRPr="006403C6" w:rsidRDefault="006403C6" w:rsidP="006403C6">
      <w:pPr>
        <w:kinsoku w:val="0"/>
        <w:overflowPunct w:val="0"/>
        <w:textAlignment w:val="baseline"/>
        <w:rPr>
          <w:rFonts w:ascii="Times New Roman" w:hAnsi="Times New Roman"/>
          <w:sz w:val="24"/>
          <w:szCs w:val="24"/>
        </w:rPr>
      </w:pPr>
    </w:p>
    <w:p w:rsid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5. Муниципальные программы (</w:t>
      </w:r>
      <w:proofErr w:type="spell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Пестовская</w:t>
      </w:r>
      <w:proofErr w:type="spellEnd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, В.Новгород):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ставка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4,25% </w:t>
      </w:r>
      <w:proofErr w:type="gramStart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годовых</w:t>
      </w:r>
      <w:proofErr w:type="gramEnd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; - срок займа  до 36 мес., сумма до 5 млн. руб. </w:t>
      </w: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6. Муниципальные программы (</w:t>
      </w:r>
      <w:proofErr w:type="spell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Чудовская</w:t>
      </w:r>
      <w:proofErr w:type="spellEnd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, </w:t>
      </w:r>
      <w:proofErr w:type="spell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Парфинская</w:t>
      </w:r>
      <w:proofErr w:type="spellEnd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, Новгородский р-н</w:t>
      </w:r>
      <w:proofErr w:type="gramStart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 )</w:t>
      </w:r>
      <w:proofErr w:type="gramEnd"/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: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ставка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4,25% годовых; - срок займа  до 12 мес., сумма до 1 млн. руб. </w:t>
      </w: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 xml:space="preserve">7. Креативная экономика:  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ставка 5% </w:t>
      </w:r>
      <w:proofErr w:type="gramStart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годовых</w:t>
      </w:r>
      <w:proofErr w:type="gramEnd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;  - срок займа  до 36 мес., сумма до 1 млн. руб. </w:t>
      </w: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8. Программа МСП:  ставка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11% </w:t>
      </w:r>
      <w:proofErr w:type="gramStart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годовых</w:t>
      </w:r>
      <w:proofErr w:type="gramEnd"/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; - срок займа  до 36 мес., сумма до 5 млн. руб. </w:t>
      </w: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9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. 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Программа Регионального ФРП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: ставка 5% годовых; - срок займа до 60 мес., суммой до 5 млн. руб.</w:t>
      </w:r>
    </w:p>
    <w:p w:rsidR="006403C6" w:rsidRPr="006403C6" w:rsidRDefault="006403C6" w:rsidP="00F673F3">
      <w:pPr>
        <w:kinsoku w:val="0"/>
        <w:overflowPunct w:val="0"/>
        <w:spacing w:line="192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D5FDE" w:rsidRDefault="006403C6" w:rsidP="00F673F3">
      <w:pPr>
        <w:jc w:val="both"/>
        <w:rPr>
          <w:sz w:val="28"/>
          <w:szCs w:val="28"/>
        </w:rPr>
      </w:pP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10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. 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6"/>
          <w:szCs w:val="26"/>
        </w:rPr>
        <w:t>Программа совместных займов РФРП с ФФРП</w:t>
      </w:r>
      <w:r w:rsidRPr="006403C6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>: ставка от 1% до 5% годовых; суммой от 20 млн. руб. В соответствии с требованиями ФФРП.</w:t>
      </w:r>
      <w:r w:rsidRPr="006403C6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1D5FDE">
        <w:rPr>
          <w:sz w:val="28"/>
          <w:szCs w:val="28"/>
        </w:rPr>
        <w:t xml:space="preserve"> </w:t>
      </w:r>
    </w:p>
    <w:p w:rsidR="00AE10E4" w:rsidRPr="00AE10E4" w:rsidRDefault="00AE10E4" w:rsidP="00AE10E4">
      <w:pPr>
        <w:jc w:val="both"/>
        <w:rPr>
          <w:sz w:val="28"/>
          <w:szCs w:val="28"/>
        </w:rPr>
      </w:pPr>
    </w:p>
    <w:p w:rsidR="008B2B47" w:rsidRPr="00F031DC" w:rsidRDefault="008B2B47" w:rsidP="008B2B47">
      <w:pPr>
        <w:ind w:firstLine="709"/>
        <w:jc w:val="both"/>
        <w:rPr>
          <w:sz w:val="28"/>
          <w:szCs w:val="28"/>
        </w:rPr>
      </w:pPr>
      <w:r w:rsidRPr="008B2B47">
        <w:rPr>
          <w:sz w:val="28"/>
          <w:szCs w:val="28"/>
        </w:rPr>
        <w:t xml:space="preserve">Что бы получить займ предпринимателю необходимо подать в Фонд заявку и необходимые документы (можно скачать на сайте </w:t>
      </w:r>
      <w:hyperlink r:id="rId5" w:history="1">
        <w:r w:rsidR="00AE10E4" w:rsidRPr="00A61FC5">
          <w:rPr>
            <w:rStyle w:val="a3"/>
            <w:sz w:val="28"/>
            <w:szCs w:val="28"/>
          </w:rPr>
          <w:t>www.ncpp.ru</w:t>
        </w:r>
      </w:hyperlink>
      <w:r w:rsidRPr="008B2B47">
        <w:rPr>
          <w:sz w:val="28"/>
          <w:szCs w:val="28"/>
        </w:rPr>
        <w:t>).</w:t>
      </w:r>
      <w:r w:rsidR="00AE10E4">
        <w:rPr>
          <w:sz w:val="28"/>
          <w:szCs w:val="28"/>
        </w:rPr>
        <w:t xml:space="preserve"> Заявку и документы</w:t>
      </w:r>
      <w:r w:rsidR="00F031DC">
        <w:rPr>
          <w:sz w:val="28"/>
          <w:szCs w:val="28"/>
        </w:rPr>
        <w:t xml:space="preserve"> в сканированном виде </w:t>
      </w:r>
      <w:r w:rsidR="00AE10E4">
        <w:rPr>
          <w:sz w:val="28"/>
          <w:szCs w:val="28"/>
        </w:rPr>
        <w:t xml:space="preserve">можно подать по эл. почте </w:t>
      </w:r>
      <w:hyperlink r:id="rId6" w:history="1">
        <w:r w:rsidR="00F031DC" w:rsidRPr="000A61ED">
          <w:rPr>
            <w:rStyle w:val="a3"/>
            <w:sz w:val="28"/>
            <w:szCs w:val="28"/>
          </w:rPr>
          <w:t>670284@</w:t>
        </w:r>
        <w:r w:rsidR="00F031DC" w:rsidRPr="000A61ED">
          <w:rPr>
            <w:rStyle w:val="a3"/>
            <w:sz w:val="28"/>
            <w:szCs w:val="28"/>
            <w:lang w:val="en-US"/>
          </w:rPr>
          <w:t>gmail</w:t>
        </w:r>
        <w:r w:rsidR="00F031DC" w:rsidRPr="000A61ED">
          <w:rPr>
            <w:rStyle w:val="a3"/>
            <w:sz w:val="28"/>
            <w:szCs w:val="28"/>
          </w:rPr>
          <w:t>.</w:t>
        </w:r>
        <w:r w:rsidR="00F031DC" w:rsidRPr="000A61ED">
          <w:rPr>
            <w:rStyle w:val="a3"/>
            <w:sz w:val="28"/>
            <w:szCs w:val="28"/>
            <w:lang w:val="en-US"/>
          </w:rPr>
          <w:t>com</w:t>
        </w:r>
      </w:hyperlink>
    </w:p>
    <w:p w:rsidR="00CC72CC" w:rsidRDefault="00CC72CC" w:rsidP="00AE10E4">
      <w:pPr>
        <w:ind w:left="709"/>
        <w:jc w:val="both"/>
        <w:rPr>
          <w:b/>
          <w:sz w:val="28"/>
          <w:szCs w:val="28"/>
          <w:u w:val="single"/>
        </w:rPr>
      </w:pPr>
    </w:p>
    <w:p w:rsidR="00762378" w:rsidRPr="007E6750" w:rsidRDefault="00AE10E4" w:rsidP="00AE10E4">
      <w:pPr>
        <w:ind w:left="709"/>
        <w:jc w:val="both"/>
        <w:rPr>
          <w:b/>
          <w:sz w:val="28"/>
          <w:szCs w:val="28"/>
          <w:u w:val="single"/>
        </w:rPr>
      </w:pPr>
      <w:r w:rsidRPr="007E6750">
        <w:rPr>
          <w:b/>
          <w:sz w:val="28"/>
          <w:szCs w:val="28"/>
          <w:u w:val="single"/>
        </w:rPr>
        <w:t>З</w:t>
      </w:r>
      <w:r w:rsidR="00762378" w:rsidRPr="007E6750">
        <w:rPr>
          <w:b/>
          <w:sz w:val="28"/>
          <w:szCs w:val="28"/>
          <w:u w:val="single"/>
        </w:rPr>
        <w:t xml:space="preserve">аймы не предоставляются субъектам предпринимательства:  </w:t>
      </w:r>
    </w:p>
    <w:p w:rsidR="00762378" w:rsidRPr="00762378" w:rsidRDefault="00762378" w:rsidP="00762378">
      <w:pPr>
        <w:ind w:firstLine="709"/>
        <w:jc w:val="both"/>
        <w:rPr>
          <w:sz w:val="28"/>
          <w:szCs w:val="28"/>
        </w:rPr>
      </w:pPr>
      <w:r w:rsidRPr="00762378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62378" w:rsidRPr="00762378" w:rsidRDefault="00762378" w:rsidP="00762378">
      <w:pPr>
        <w:ind w:firstLine="709"/>
        <w:jc w:val="both"/>
        <w:rPr>
          <w:sz w:val="28"/>
          <w:szCs w:val="28"/>
        </w:rPr>
      </w:pPr>
      <w:r w:rsidRPr="00762378">
        <w:rPr>
          <w:sz w:val="28"/>
          <w:szCs w:val="28"/>
        </w:rPr>
        <w:t>являющимся участниками соглашений о разделе продукции;</w:t>
      </w:r>
    </w:p>
    <w:p w:rsidR="00762378" w:rsidRPr="00762378" w:rsidRDefault="00762378" w:rsidP="00762378">
      <w:pPr>
        <w:ind w:firstLine="709"/>
        <w:jc w:val="both"/>
        <w:rPr>
          <w:sz w:val="28"/>
          <w:szCs w:val="28"/>
        </w:rPr>
      </w:pPr>
      <w:r w:rsidRPr="00762378">
        <w:rPr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762378" w:rsidRPr="00762378" w:rsidRDefault="00762378" w:rsidP="00762378">
      <w:pPr>
        <w:ind w:firstLine="709"/>
        <w:jc w:val="both"/>
        <w:rPr>
          <w:sz w:val="28"/>
          <w:szCs w:val="28"/>
        </w:rPr>
      </w:pPr>
      <w:r w:rsidRPr="00762378">
        <w:rPr>
          <w:sz w:val="28"/>
          <w:szCs w:val="28"/>
        </w:rPr>
        <w:t>осуществляющим производство и (или) реализацию подакцизных товаров, добычу и (или) реализацию полезных ископаемых, за исключением общераспространенных полезных ископаемых;</w:t>
      </w:r>
    </w:p>
    <w:p w:rsidR="00762378" w:rsidRDefault="00762378" w:rsidP="00762378">
      <w:pPr>
        <w:ind w:firstLine="709"/>
        <w:jc w:val="both"/>
        <w:rPr>
          <w:sz w:val="28"/>
          <w:szCs w:val="28"/>
        </w:rPr>
      </w:pPr>
      <w:r w:rsidRPr="00762378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62378" w:rsidRDefault="00762378" w:rsidP="00762378">
      <w:pPr>
        <w:ind w:firstLine="709"/>
        <w:jc w:val="both"/>
        <w:rPr>
          <w:sz w:val="28"/>
          <w:szCs w:val="28"/>
        </w:rPr>
      </w:pPr>
    </w:p>
    <w:p w:rsidR="007E6750" w:rsidRDefault="00756D71" w:rsidP="007E6750">
      <w:pPr>
        <w:ind w:firstLine="709"/>
        <w:jc w:val="center"/>
        <w:rPr>
          <w:b/>
          <w:sz w:val="28"/>
          <w:szCs w:val="28"/>
        </w:rPr>
      </w:pPr>
      <w:r w:rsidRPr="007E6750">
        <w:rPr>
          <w:b/>
          <w:sz w:val="28"/>
          <w:szCs w:val="28"/>
        </w:rPr>
        <w:t>Вы можете задать нам вопросы, связанные с предоставлением займов,</w:t>
      </w:r>
    </w:p>
    <w:p w:rsidR="009C3109" w:rsidRPr="007E6750" w:rsidRDefault="00756D71" w:rsidP="007E6750">
      <w:pPr>
        <w:ind w:firstLine="709"/>
        <w:jc w:val="center"/>
        <w:rPr>
          <w:b/>
          <w:sz w:val="28"/>
          <w:szCs w:val="28"/>
        </w:rPr>
      </w:pPr>
      <w:r w:rsidRPr="007E6750">
        <w:rPr>
          <w:b/>
          <w:sz w:val="28"/>
          <w:szCs w:val="28"/>
        </w:rPr>
        <w:t xml:space="preserve">по </w:t>
      </w:r>
      <w:r w:rsidR="009C3109" w:rsidRPr="007E6750">
        <w:rPr>
          <w:b/>
          <w:sz w:val="28"/>
          <w:szCs w:val="28"/>
        </w:rPr>
        <w:t>тел. (</w:t>
      </w:r>
      <w:r w:rsidR="00CC72CC">
        <w:rPr>
          <w:b/>
          <w:sz w:val="28"/>
          <w:szCs w:val="28"/>
        </w:rPr>
        <w:t>8-</w:t>
      </w:r>
      <w:r w:rsidR="009C3109" w:rsidRPr="007E6750">
        <w:rPr>
          <w:b/>
          <w:sz w:val="28"/>
          <w:szCs w:val="28"/>
        </w:rPr>
        <w:t>8162) 67-00-22</w:t>
      </w:r>
      <w:r w:rsidR="00047510" w:rsidRPr="007E6750">
        <w:rPr>
          <w:b/>
          <w:sz w:val="28"/>
          <w:szCs w:val="28"/>
        </w:rPr>
        <w:t>, или по эл. почте 670284@gmail.com</w:t>
      </w:r>
    </w:p>
    <w:sectPr w:rsidR="009C3109" w:rsidRPr="007E6750" w:rsidSect="00FA3D7E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71"/>
    <w:multiLevelType w:val="hybridMultilevel"/>
    <w:tmpl w:val="951021C8"/>
    <w:lvl w:ilvl="0" w:tplc="62A6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4C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8F1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AB0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28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83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05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F6679"/>
    <w:multiLevelType w:val="hybridMultilevel"/>
    <w:tmpl w:val="B23C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00AF"/>
    <w:multiLevelType w:val="hybridMultilevel"/>
    <w:tmpl w:val="B48E1F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45F65"/>
    <w:multiLevelType w:val="hybridMultilevel"/>
    <w:tmpl w:val="E4AC35AC"/>
    <w:lvl w:ilvl="0" w:tplc="888E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88F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87B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C056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3A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3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3A65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49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E62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2704AA"/>
    <w:multiLevelType w:val="hybridMultilevel"/>
    <w:tmpl w:val="2F7E39BC"/>
    <w:lvl w:ilvl="0" w:tplc="4CE8A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61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E9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38A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EBB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D26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C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8A2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C6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A3675C"/>
    <w:multiLevelType w:val="hybridMultilevel"/>
    <w:tmpl w:val="12F6D660"/>
    <w:lvl w:ilvl="0" w:tplc="C4767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00D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00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4EDF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C2C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838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5A0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05B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664047"/>
    <w:multiLevelType w:val="hybridMultilevel"/>
    <w:tmpl w:val="EC8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2242D"/>
    <w:multiLevelType w:val="hybridMultilevel"/>
    <w:tmpl w:val="FD044226"/>
    <w:lvl w:ilvl="0" w:tplc="0138F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446B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84C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5682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64AE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7C8F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C4D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D8C0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427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E65842"/>
    <w:multiLevelType w:val="hybridMultilevel"/>
    <w:tmpl w:val="72D24336"/>
    <w:lvl w:ilvl="0" w:tplc="82C8C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C752C3"/>
    <w:multiLevelType w:val="hybridMultilevel"/>
    <w:tmpl w:val="F0DA8F42"/>
    <w:lvl w:ilvl="0" w:tplc="58308C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8C1"/>
    <w:rsid w:val="00000F28"/>
    <w:rsid w:val="00010AD5"/>
    <w:rsid w:val="0001308E"/>
    <w:rsid w:val="00047510"/>
    <w:rsid w:val="000668E4"/>
    <w:rsid w:val="00090B9D"/>
    <w:rsid w:val="00127F4A"/>
    <w:rsid w:val="00140E5C"/>
    <w:rsid w:val="00145A69"/>
    <w:rsid w:val="0019180B"/>
    <w:rsid w:val="00194B07"/>
    <w:rsid w:val="001B48AA"/>
    <w:rsid w:val="001D5FDE"/>
    <w:rsid w:val="0020363C"/>
    <w:rsid w:val="0023567D"/>
    <w:rsid w:val="0024086B"/>
    <w:rsid w:val="002C02B9"/>
    <w:rsid w:val="002D3166"/>
    <w:rsid w:val="002F1704"/>
    <w:rsid w:val="00375896"/>
    <w:rsid w:val="003C61A2"/>
    <w:rsid w:val="003D2A97"/>
    <w:rsid w:val="003E6B75"/>
    <w:rsid w:val="003E6DA9"/>
    <w:rsid w:val="003F436C"/>
    <w:rsid w:val="00456FC9"/>
    <w:rsid w:val="004B09D3"/>
    <w:rsid w:val="004E3A19"/>
    <w:rsid w:val="0051198C"/>
    <w:rsid w:val="00521215"/>
    <w:rsid w:val="00544343"/>
    <w:rsid w:val="005B4BBE"/>
    <w:rsid w:val="00616EA5"/>
    <w:rsid w:val="00623862"/>
    <w:rsid w:val="006403C6"/>
    <w:rsid w:val="00652B54"/>
    <w:rsid w:val="006C3B5A"/>
    <w:rsid w:val="006D0924"/>
    <w:rsid w:val="006D1BE0"/>
    <w:rsid w:val="0075325A"/>
    <w:rsid w:val="00756D71"/>
    <w:rsid w:val="00762378"/>
    <w:rsid w:val="00775936"/>
    <w:rsid w:val="007C76F1"/>
    <w:rsid w:val="007E4DEE"/>
    <w:rsid w:val="007E5316"/>
    <w:rsid w:val="007E6750"/>
    <w:rsid w:val="00823526"/>
    <w:rsid w:val="008248C1"/>
    <w:rsid w:val="00825896"/>
    <w:rsid w:val="00834C3B"/>
    <w:rsid w:val="008B05EB"/>
    <w:rsid w:val="008B2B47"/>
    <w:rsid w:val="008E5578"/>
    <w:rsid w:val="009045EE"/>
    <w:rsid w:val="00926EF5"/>
    <w:rsid w:val="0095250A"/>
    <w:rsid w:val="009835AA"/>
    <w:rsid w:val="009A2F1F"/>
    <w:rsid w:val="009C3109"/>
    <w:rsid w:val="009F62BD"/>
    <w:rsid w:val="00A56695"/>
    <w:rsid w:val="00A6213A"/>
    <w:rsid w:val="00A63B40"/>
    <w:rsid w:val="00A770F7"/>
    <w:rsid w:val="00AA1F15"/>
    <w:rsid w:val="00AD59E5"/>
    <w:rsid w:val="00AD7120"/>
    <w:rsid w:val="00AE10E4"/>
    <w:rsid w:val="00B00C22"/>
    <w:rsid w:val="00B60B8D"/>
    <w:rsid w:val="00B75BDD"/>
    <w:rsid w:val="00B8532A"/>
    <w:rsid w:val="00BA1AB3"/>
    <w:rsid w:val="00BC00B6"/>
    <w:rsid w:val="00BF5398"/>
    <w:rsid w:val="00C439B4"/>
    <w:rsid w:val="00C46673"/>
    <w:rsid w:val="00C517B5"/>
    <w:rsid w:val="00C61EE7"/>
    <w:rsid w:val="00CC046C"/>
    <w:rsid w:val="00CC72CC"/>
    <w:rsid w:val="00CD7DA4"/>
    <w:rsid w:val="00CE4B3F"/>
    <w:rsid w:val="00CF74E3"/>
    <w:rsid w:val="00D727BB"/>
    <w:rsid w:val="00DC72F6"/>
    <w:rsid w:val="00E35C34"/>
    <w:rsid w:val="00E64DF0"/>
    <w:rsid w:val="00ED6CBD"/>
    <w:rsid w:val="00EE7CC7"/>
    <w:rsid w:val="00EF7854"/>
    <w:rsid w:val="00F031DC"/>
    <w:rsid w:val="00F10512"/>
    <w:rsid w:val="00F673F3"/>
    <w:rsid w:val="00F764E3"/>
    <w:rsid w:val="00FA3D7E"/>
    <w:rsid w:val="00FA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C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4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46673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8">
    <w:name w:val="Знак"/>
    <w:basedOn w:val="a"/>
    <w:rsid w:val="00CF74E3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5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0284@gmail.com" TargetMode="External"/><Relationship Id="rId5" Type="http://schemas.openxmlformats.org/officeDocument/2006/relationships/hyperlink" Target="http://www.nc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Шаин Василий Валерьевич</dc:creator>
  <cp:lastModifiedBy>Nataha</cp:lastModifiedBy>
  <cp:revision>2</cp:revision>
  <cp:lastPrinted>2018-08-14T12:12:00Z</cp:lastPrinted>
  <dcterms:created xsi:type="dcterms:W3CDTF">2020-10-09T11:18:00Z</dcterms:created>
  <dcterms:modified xsi:type="dcterms:W3CDTF">2020-10-09T11:18:00Z</dcterms:modified>
</cp:coreProperties>
</file>