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="005935EF">
        <w:rPr>
          <w:szCs w:val="28"/>
          <w:lang w:eastAsia="ar-SA"/>
        </w:rPr>
        <w:t xml:space="preserve"> </w:t>
      </w:r>
      <w:proofErr w:type="spellStart"/>
      <w:r w:rsidR="005935EF">
        <w:rPr>
          <w:szCs w:val="28"/>
          <w:lang w:eastAsia="ar-SA"/>
        </w:rPr>
        <w:t>каб</w:t>
      </w:r>
      <w:proofErr w:type="spellEnd"/>
      <w:r w:rsidR="005935EF">
        <w:rPr>
          <w:szCs w:val="28"/>
          <w:lang w:eastAsia="ar-SA"/>
        </w:rPr>
        <w:t>. 9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913B46">
        <w:rPr>
          <w:szCs w:val="28"/>
          <w:lang w:eastAsia="ar-SA"/>
        </w:rPr>
        <w:t>20</w:t>
      </w:r>
      <w:r w:rsidR="005935EF">
        <w:rPr>
          <w:szCs w:val="28"/>
          <w:lang w:eastAsia="ar-SA"/>
        </w:rPr>
        <w:t xml:space="preserve"> июня 2022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5935EF">
        <w:rPr>
          <w:color w:val="000000"/>
          <w:szCs w:val="28"/>
        </w:rPr>
        <w:t>2</w:t>
      </w:r>
      <w:r w:rsidR="00913B46">
        <w:rPr>
          <w:color w:val="000000"/>
          <w:szCs w:val="28"/>
        </w:rPr>
        <w:t>1</w:t>
      </w:r>
      <w:r w:rsidR="005935EF">
        <w:rPr>
          <w:color w:val="000000"/>
          <w:szCs w:val="28"/>
        </w:rPr>
        <w:t xml:space="preserve"> июня 2022</w:t>
      </w:r>
      <w:r w:rsidR="006E7821">
        <w:rPr>
          <w:color w:val="000000"/>
          <w:szCs w:val="28"/>
        </w:rPr>
        <w:t xml:space="preserve">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8B1B77">
        <w:rPr>
          <w:color w:val="000000"/>
          <w:szCs w:val="28"/>
        </w:rPr>
        <w:t>внесение дополнительных участков для размещения НТО с целью удовлетворения потребности населения в доступности продовольственных и непродовольственных товаров (услуг) малыми форматами розничной торговли</w:t>
      </w:r>
      <w:r w:rsidR="00F00650">
        <w:rPr>
          <w:color w:val="000000"/>
          <w:szCs w:val="28"/>
        </w:rPr>
        <w:t>.</w:t>
      </w:r>
    </w:p>
    <w:p w:rsidR="006E7821" w:rsidRPr="00B42FCF" w:rsidRDefault="00D13D1C" w:rsidP="006E78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5935EF">
        <w:rPr>
          <w:rFonts w:eastAsia="Calibri"/>
          <w:szCs w:val="28"/>
          <w:lang w:eastAsia="en-US"/>
        </w:rPr>
        <w:t xml:space="preserve">создание дополнительных мест для размещения НТО (заявление субъекта предпринимательской деятельности и </w:t>
      </w:r>
      <w:proofErr w:type="spellStart"/>
      <w:r w:rsidR="005935EF">
        <w:rPr>
          <w:rFonts w:eastAsia="Calibri"/>
          <w:szCs w:val="28"/>
          <w:lang w:eastAsia="en-US"/>
        </w:rPr>
        <w:t>проительство</w:t>
      </w:r>
      <w:proofErr w:type="spellEnd"/>
      <w:r w:rsidR="005935EF">
        <w:rPr>
          <w:rFonts w:eastAsia="Calibri"/>
          <w:szCs w:val="28"/>
          <w:lang w:eastAsia="en-US"/>
        </w:rPr>
        <w:t xml:space="preserve"> парка)</w:t>
      </w:r>
      <w:r w:rsidR="008B1B77" w:rsidRPr="008B1B77">
        <w:rPr>
          <w:rFonts w:eastAsia="Calibri"/>
          <w:szCs w:val="28"/>
          <w:lang w:eastAsia="en-US"/>
        </w:rPr>
        <w:t xml:space="preserve"> </w:t>
      </w:r>
      <w:r w:rsidR="008B1B77">
        <w:rPr>
          <w:rFonts w:eastAsia="Calibri"/>
          <w:szCs w:val="28"/>
          <w:lang w:eastAsia="en-US"/>
        </w:rPr>
        <w:t xml:space="preserve">и </w:t>
      </w:r>
      <w:r w:rsidR="008B1B77" w:rsidRPr="00E22F81">
        <w:rPr>
          <w:rFonts w:eastAsia="Calibri"/>
          <w:szCs w:val="28"/>
          <w:lang w:eastAsia="en-US"/>
        </w:rPr>
        <w:t xml:space="preserve"> </w:t>
      </w:r>
      <w:r w:rsidR="008B1B77">
        <w:rPr>
          <w:rFonts w:eastAsia="Calibri"/>
          <w:szCs w:val="28"/>
          <w:lang w:eastAsia="en-US"/>
        </w:rPr>
        <w:t>улучшение индекса качества городской среды.</w:t>
      </w:r>
    </w:p>
    <w:p w:rsidR="00F00650" w:rsidRDefault="00D13D1C" w:rsidP="00F00650">
      <w:pPr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5935EF">
        <w:rPr>
          <w:rFonts w:eastAsia="Calibri"/>
          <w:szCs w:val="28"/>
          <w:lang w:eastAsia="en-US"/>
        </w:rPr>
        <w:t>дополнение</w:t>
      </w:r>
      <w:r w:rsidR="006E7821" w:rsidRPr="009B2312">
        <w:rPr>
          <w:rFonts w:eastAsia="Calibri"/>
          <w:szCs w:val="28"/>
          <w:lang w:eastAsia="en-US"/>
        </w:rPr>
        <w:t xml:space="preserve">  </w:t>
      </w:r>
      <w:r w:rsidR="005935EF" w:rsidRPr="005935EF">
        <w:rPr>
          <w:rFonts w:eastAsia="Calibri"/>
          <w:szCs w:val="28"/>
          <w:lang w:eastAsia="en-US"/>
        </w:rPr>
        <w:t>схем</w:t>
      </w:r>
      <w:r w:rsidR="005935EF">
        <w:rPr>
          <w:rFonts w:eastAsia="Calibri"/>
          <w:szCs w:val="28"/>
          <w:lang w:eastAsia="en-US"/>
        </w:rPr>
        <w:t>ы</w:t>
      </w:r>
      <w:r w:rsidR="005935EF" w:rsidRPr="005935EF">
        <w:rPr>
          <w:rFonts w:eastAsia="Calibri"/>
          <w:szCs w:val="28"/>
          <w:lang w:eastAsia="en-US"/>
        </w:rPr>
        <w:t xml:space="preserve">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собственности, на территории </w:t>
      </w:r>
      <w:proofErr w:type="spellStart"/>
      <w:r w:rsidR="005935EF" w:rsidRPr="005935EF">
        <w:rPr>
          <w:rFonts w:eastAsia="Calibri"/>
          <w:szCs w:val="28"/>
          <w:lang w:eastAsia="en-US"/>
        </w:rPr>
        <w:t>Маловишерского</w:t>
      </w:r>
      <w:proofErr w:type="spellEnd"/>
      <w:r w:rsidR="005935EF" w:rsidRPr="005935EF">
        <w:rPr>
          <w:rFonts w:eastAsia="Calibri"/>
          <w:szCs w:val="28"/>
          <w:lang w:eastAsia="en-US"/>
        </w:rPr>
        <w:t xml:space="preserve"> района</w:t>
      </w:r>
      <w:r w:rsidR="00F00650">
        <w:rPr>
          <w:rFonts w:eastAsia="Calibri"/>
          <w:szCs w:val="28"/>
          <w:lang w:eastAsia="en-US"/>
        </w:rPr>
        <w:t>.</w:t>
      </w:r>
    </w:p>
    <w:p w:rsidR="009C4C01" w:rsidRDefault="00D13D1C" w:rsidP="00F00650">
      <w:pPr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Федеральный закон </w:t>
      </w:r>
      <w:r w:rsidRPr="00257563">
        <w:rPr>
          <w:rFonts w:eastAsia="Calibri"/>
          <w:szCs w:val="28"/>
          <w:lang w:eastAsia="en-US"/>
        </w:rPr>
        <w:t>от 24 июля 2007 года № 209-ФЗ «О развитии малого и среднего предпринимательства в Российской Федерации»</w:t>
      </w:r>
      <w:r w:rsidR="00D13D1C"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2A3DEC"/>
    <w:rsid w:val="003C643E"/>
    <w:rsid w:val="00411823"/>
    <w:rsid w:val="00430A73"/>
    <w:rsid w:val="00474E72"/>
    <w:rsid w:val="004C0E49"/>
    <w:rsid w:val="004C670D"/>
    <w:rsid w:val="004D7333"/>
    <w:rsid w:val="005935EF"/>
    <w:rsid w:val="005C7EDC"/>
    <w:rsid w:val="005E56C8"/>
    <w:rsid w:val="00642E87"/>
    <w:rsid w:val="006B47A6"/>
    <w:rsid w:val="006E7821"/>
    <w:rsid w:val="0070642B"/>
    <w:rsid w:val="0084785E"/>
    <w:rsid w:val="008B1B77"/>
    <w:rsid w:val="008B2A29"/>
    <w:rsid w:val="00913B46"/>
    <w:rsid w:val="009612B3"/>
    <w:rsid w:val="009927C0"/>
    <w:rsid w:val="009B25F6"/>
    <w:rsid w:val="009C4C01"/>
    <w:rsid w:val="009D17EC"/>
    <w:rsid w:val="009F582B"/>
    <w:rsid w:val="00BA449D"/>
    <w:rsid w:val="00BC6BFF"/>
    <w:rsid w:val="00C34DA5"/>
    <w:rsid w:val="00CB003F"/>
    <w:rsid w:val="00D13D1C"/>
    <w:rsid w:val="00D52C89"/>
    <w:rsid w:val="00DB3588"/>
    <w:rsid w:val="00DF7CD6"/>
    <w:rsid w:val="00E07884"/>
    <w:rsid w:val="00EC5BF7"/>
    <w:rsid w:val="00F00650"/>
    <w:rsid w:val="00F4293B"/>
    <w:rsid w:val="00F659B8"/>
    <w:rsid w:val="00F7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6</cp:revision>
  <cp:lastPrinted>2022-06-06T08:50:00Z</cp:lastPrinted>
  <dcterms:created xsi:type="dcterms:W3CDTF">2021-08-26T12:29:00Z</dcterms:created>
  <dcterms:modified xsi:type="dcterms:W3CDTF">2022-06-06T08:50:00Z</dcterms:modified>
</cp:coreProperties>
</file>