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E" w:rsidRDefault="000E22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2EE" w:rsidRDefault="00E80D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Ещё немного, ещё чуть-чуть – </w:t>
      </w:r>
    </w:p>
    <w:p w:rsidR="000E22EE" w:rsidRDefault="00E80D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 Малая Вишера может попасть в число городов с благоприятной городской средой. </w:t>
      </w:r>
      <w:r>
        <w:rPr>
          <w:rFonts w:ascii="Arial" w:hAnsi="Arial" w:cs="Arial"/>
          <w:b/>
          <w:sz w:val="24"/>
          <w:szCs w:val="24"/>
        </w:rPr>
        <w:t>Минстрой России представил Индекс качества городской среды за 2020 год. Наш город набрал 172 балла против 157 в 2019 году.</w:t>
      </w:r>
    </w:p>
    <w:p w:rsidR="000E22EE" w:rsidRDefault="000E2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качества </w:t>
      </w:r>
      <w:r>
        <w:rPr>
          <w:rFonts w:ascii="Arial" w:hAnsi="Arial" w:cs="Arial"/>
          <w:sz w:val="24"/>
          <w:szCs w:val="24"/>
        </w:rPr>
        <w:t xml:space="preserve">городской среды к 2030 году в полтора раза – одна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целей нацпроекта «Жильё и городская среда». Для выявления существующих проблем Минстрой России разработал Индекс качества городской среды. Он рассчитывается по 36 индикаторам, значения которых суммируютс</w:t>
      </w:r>
      <w:r>
        <w:rPr>
          <w:rFonts w:ascii="Arial" w:hAnsi="Arial" w:cs="Arial"/>
          <w:sz w:val="24"/>
          <w:szCs w:val="24"/>
        </w:rPr>
        <w:t>я. Город может набрать максимум 360 баллов (примечательно, что ни один из российских городов, включая столицу, к этой цифре пока не приблизился). Но если итоговая оценка превысит 180 баллов, городская среда уже считается благоприятной. Сейчас это можно ска</w:t>
      </w:r>
      <w:r>
        <w:rPr>
          <w:rFonts w:ascii="Arial" w:hAnsi="Arial" w:cs="Arial"/>
          <w:sz w:val="24"/>
          <w:szCs w:val="24"/>
        </w:rPr>
        <w:t>зать о 23,5% из 1100 российских городов.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корректного сравнения все города распределены на 10 групп по размеру и климатическим условиям. Вишера входит в обширную группу малых городов с населением от 5 до 25 тысяч.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этой группе самым комфортным признан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Талдом (Московская область), набравший 230 баллов. В начале списка находится и Чудово – 220 баллов. Система, по мнению её разработчиков, –</w:t>
      </w:r>
      <w:r>
        <w:rPr>
          <w:rFonts w:ascii="Arial" w:hAnsi="Arial" w:cs="Arial"/>
          <w:sz w:val="24"/>
          <w:szCs w:val="24"/>
        </w:rPr>
        <w:t xml:space="preserve"> своего рода барометр, который позволяет понять, какие преимущества уже есть у того или иного города и какие проблемы </w:t>
      </w:r>
      <w:r>
        <w:rPr>
          <w:rFonts w:ascii="Arial" w:hAnsi="Arial" w:cs="Arial"/>
          <w:sz w:val="24"/>
          <w:szCs w:val="24"/>
        </w:rPr>
        <w:t xml:space="preserve">в нём необходимо решать в первую очередь. Индекс помогает городам становиться лучшей версией себя благодаря множеству характеристик и показателей, по которым можно и нужно развиваться. 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качества городской среды выделено шесть пространств (по каж</w:t>
      </w:r>
      <w:r>
        <w:rPr>
          <w:rFonts w:ascii="Arial" w:hAnsi="Arial" w:cs="Arial"/>
          <w:sz w:val="24"/>
          <w:szCs w:val="24"/>
        </w:rPr>
        <w:t xml:space="preserve">дой из позиций можно набрать до 60 баллов): жильё и его окрестности, улично-дорожная сеть, озеленение, </w:t>
      </w:r>
      <w:proofErr w:type="spellStart"/>
      <w:r>
        <w:rPr>
          <w:rFonts w:ascii="Arial" w:hAnsi="Arial" w:cs="Arial"/>
          <w:sz w:val="24"/>
          <w:szCs w:val="24"/>
        </w:rPr>
        <w:t>досуговая</w:t>
      </w:r>
      <w:proofErr w:type="spellEnd"/>
      <w:r>
        <w:rPr>
          <w:rFonts w:ascii="Arial" w:hAnsi="Arial" w:cs="Arial"/>
          <w:sz w:val="24"/>
          <w:szCs w:val="24"/>
        </w:rPr>
        <w:t xml:space="preserve"> инфраструктура, деловая структура, общегородское пространство. И шесть критериев, важных для горожан: безопасность; комфортность; </w:t>
      </w:r>
      <w:proofErr w:type="spellStart"/>
      <w:r>
        <w:rPr>
          <w:rFonts w:ascii="Arial" w:hAnsi="Arial" w:cs="Arial"/>
          <w:sz w:val="24"/>
          <w:szCs w:val="24"/>
        </w:rPr>
        <w:t>экологичность</w:t>
      </w:r>
      <w:proofErr w:type="spellEnd"/>
      <w:r>
        <w:rPr>
          <w:rFonts w:ascii="Arial" w:hAnsi="Arial" w:cs="Arial"/>
          <w:sz w:val="24"/>
          <w:szCs w:val="24"/>
        </w:rPr>
        <w:t>; идентичность и разнообразие; современность и актуальность среды; эффективность управления. Всё это совмещается. Учитывается, например, доля МКД, признанных аварийными, в общей площади МКД; доля домов со всеми видами благоустройства. Доля мусора, направле</w:t>
      </w:r>
      <w:r>
        <w:rPr>
          <w:rFonts w:ascii="Arial" w:hAnsi="Arial" w:cs="Arial"/>
          <w:sz w:val="24"/>
          <w:szCs w:val="24"/>
        </w:rPr>
        <w:t>нного на переработку; доля площади города, убираемая механизированным способом. Доля городского населения, обеспеченного качественной водой из водопровода. Доля населения, имеющего доступ к паркам, скверам и садам. Доля зданий, в которых выполнен ремонт фа</w:t>
      </w:r>
      <w:r>
        <w:rPr>
          <w:rFonts w:ascii="Arial" w:hAnsi="Arial" w:cs="Arial"/>
          <w:sz w:val="24"/>
          <w:szCs w:val="24"/>
        </w:rPr>
        <w:t xml:space="preserve">садов, доля объектов с подсветкой. Очередь в садики и ясли, </w:t>
      </w:r>
      <w:proofErr w:type="spellStart"/>
      <w:r>
        <w:rPr>
          <w:rFonts w:ascii="Arial" w:hAnsi="Arial" w:cs="Arial"/>
          <w:sz w:val="24"/>
          <w:szCs w:val="24"/>
        </w:rPr>
        <w:t>безбарьерная</w:t>
      </w:r>
      <w:proofErr w:type="spellEnd"/>
      <w:r>
        <w:rPr>
          <w:rFonts w:ascii="Arial" w:hAnsi="Arial" w:cs="Arial"/>
          <w:sz w:val="24"/>
          <w:szCs w:val="24"/>
        </w:rPr>
        <w:t xml:space="preserve"> среда для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граждан и т.д. и т.п. Словом, разработчики Индекса постарались учесть максимум возможного.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 году нашему городу особенно хвалиться было нечем. По итогам 2</w:t>
      </w:r>
      <w:r>
        <w:rPr>
          <w:rFonts w:ascii="Arial" w:hAnsi="Arial" w:cs="Arial"/>
          <w:sz w:val="24"/>
          <w:szCs w:val="24"/>
        </w:rPr>
        <w:t xml:space="preserve">019 года Вишера имела один показатель выше среднего  – улично-дорожная сеть. Теперь их уже три. Жильё и прилегающие пространства – 29 баллов; улично-дорожная сеть – 31; озеленение – 20; общественно-деловая инфраструктура – 31; </w:t>
      </w:r>
      <w:proofErr w:type="spellStart"/>
      <w:r>
        <w:rPr>
          <w:rFonts w:ascii="Arial" w:hAnsi="Arial" w:cs="Arial"/>
          <w:sz w:val="24"/>
          <w:szCs w:val="24"/>
        </w:rPr>
        <w:t>социально-досуговая</w:t>
      </w:r>
      <w:proofErr w:type="spellEnd"/>
      <w:r>
        <w:rPr>
          <w:rFonts w:ascii="Arial" w:hAnsi="Arial" w:cs="Arial"/>
          <w:sz w:val="24"/>
          <w:szCs w:val="24"/>
        </w:rPr>
        <w:t xml:space="preserve"> структура</w:t>
      </w:r>
      <w:r>
        <w:rPr>
          <w:rFonts w:ascii="Arial" w:hAnsi="Arial" w:cs="Arial"/>
          <w:sz w:val="24"/>
          <w:szCs w:val="24"/>
        </w:rPr>
        <w:t xml:space="preserve"> – 31; общегородское пространство – 30. Городская среда признана условно комфортной.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Крупнейшие города в комфортном климате: Москва, Петербург, Казань, Нижний Новгород, Ростов-на-Дону, Екатеринбург, Уфа и Красноярск. Список благоустроенных крупных городов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возглавил Грозный (225 баллов).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Самый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комфортный в группе больших городов – подмосковное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Реутово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262 баллами. У Великого Новгорода в этой группе второе место и 240 баллов.  Среди городов с населением от 25 до 50 тысяч наиболее приятным для жизни является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пригород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Петербурга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Кудрово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(259), Старая Русса набрала 221 балл, «пограничная» цифра у Боровичей – 180. 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министерстве строительства РФ подчёркивают, что Индекс – не рейтинг,  а точный и эффективный инструмент мониторинга состояния города, где видно, ка</w:t>
      </w:r>
      <w:r>
        <w:rPr>
          <w:rFonts w:ascii="Arial" w:hAnsi="Arial" w:cs="Arial"/>
          <w:sz w:val="24"/>
          <w:szCs w:val="24"/>
        </w:rPr>
        <w:t>кими территориями и какими сферами необходимо пристальнее заниматься. Он рассматривает города комплексно, не создавая конкуренции, но направляя работу по благоустройству в нужное русло.</w:t>
      </w:r>
    </w:p>
    <w:p w:rsidR="000E22EE" w:rsidRDefault="000E22EE">
      <w:pPr>
        <w:spacing w:after="0" w:line="240" w:lineRule="auto"/>
        <w:ind w:firstLine="709"/>
        <w:jc w:val="both"/>
      </w:pP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Валентина БАЗАНОВА</w:t>
      </w:r>
    </w:p>
    <w:p w:rsidR="000E22EE" w:rsidRDefault="00E80DF6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Фото автора</w:t>
      </w:r>
    </w:p>
    <w:p w:rsidR="000E22EE" w:rsidRDefault="000E2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2EE" w:rsidRDefault="000E2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22EE" w:rsidRDefault="00E80D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Губернатор Андрей Никитин:</w:t>
      </w:r>
    </w:p>
    <w:p w:rsidR="000E22EE" w:rsidRDefault="00E80D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итогам 2020 года все наши города подтянулись в части благоустройства. Значительно улучшили свои показатели Малая Вишера и Окуловка. Великий Новгород немного уступил Реутову в лидерстве в категории городов с населением 100-250 тысяч человек (+ 2 позиции 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год). Неплохие позиции в своих категориях занимают Чудово и Старая Русса. В целом регион занимает второе место в СЗФО по качеству городской среды.</w:t>
      </w:r>
    </w:p>
    <w:p w:rsidR="000E22EE" w:rsidRDefault="00E80D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это совершенно не значит, что у нас всё отлично, поскольку даже в самом благоустроенном городе региона жит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 регулярно задают вопросы о ямах на дорогах, о сложностях проезда к детскому саду, о пыли и грязи на городских улицах. Комфортный город – это не значит, что таких вопросов нет совсем. Они будут возникать. Комфортный город – это, в том числе, когда главы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 реагируют на каждую такую жалобу, разбираются с каждым вопросом, который задают жители. </w:t>
      </w:r>
    </w:p>
    <w:p w:rsidR="000E22EE" w:rsidRDefault="000E22EE">
      <w:pPr>
        <w:shd w:val="clear" w:color="auto" w:fill="FFFFFF"/>
        <w:spacing w:after="0" w:line="240" w:lineRule="auto"/>
        <w:ind w:firstLine="709"/>
        <w:jc w:val="both"/>
      </w:pPr>
    </w:p>
    <w:p w:rsidR="00E80DF6" w:rsidRDefault="00E80DF6" w:rsidP="00E80DF6">
      <w:pPr>
        <w:ind w:firstLine="6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По горячим следам</w:t>
      </w:r>
    </w:p>
    <w:p w:rsidR="00E80DF6" w:rsidRDefault="00E80DF6" w:rsidP="00E80D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Сразу после завершения трансляции заседания областной Думы первыми впечатлениями об отчёте губернатора области Андрея Никитина за 2020 год поделились</w:t>
      </w:r>
    </w:p>
    <w:p w:rsidR="00E80DF6" w:rsidRDefault="00E80DF6" w:rsidP="00E80DF6">
      <w:pPr>
        <w:ind w:firstLine="624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Маловишерского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района Николай МАСЛОВ:</w:t>
      </w:r>
    </w:p>
    <w:p w:rsidR="00E80DF6" w:rsidRDefault="00E80DF6" w:rsidP="00E80DF6">
      <w:pPr>
        <w:ind w:firstLine="62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hAnsi="Arial" w:cs="Arial"/>
        </w:rPr>
        <w:t>Я бы особо отметил раздел, касающийся здравоохранения, и то, что развитие этой отрасли названо одной из основных задач на ближайшие годы. Это очень важная проблема. Мы уже несколько лет выделяем медикам квартиры, и будет очень хорошо, если удастся ввести единую систему доплат к стипендиям студентов медицинских вузов, обучающихся по целевым направлениям.</w:t>
      </w:r>
    </w:p>
    <w:p w:rsidR="00E80DF6" w:rsidRDefault="00E80DF6" w:rsidP="00E80DF6">
      <w:pPr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Наш техникум готовит средний медицинский персонал, и уже есть пример, когда его выпускник поступил в мединститут. Думаю, что это перспективное направление, в котором надо работать.   </w:t>
      </w:r>
    </w:p>
    <w:p w:rsidR="00E80DF6" w:rsidRDefault="00E80DF6" w:rsidP="00E80DF6">
      <w:pPr>
        <w:ind w:firstLine="624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председатель районной Думы Галина ЖУКОВА:</w:t>
      </w:r>
    </w:p>
    <w:p w:rsidR="00E80DF6" w:rsidRDefault="00E80DF6" w:rsidP="00E80DF6">
      <w:pPr>
        <w:ind w:firstLine="62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hAnsi="Arial" w:cs="Arial"/>
        </w:rPr>
        <w:t xml:space="preserve">Я тоже выделила тему медицины. Мне кажется, что нужно как-то пересматривать  нормативы оказания медицинской помощи.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действующим Вишера осталась без </w:t>
      </w:r>
      <w:proofErr w:type="spellStart"/>
      <w:r>
        <w:rPr>
          <w:rFonts w:ascii="Arial" w:hAnsi="Arial" w:cs="Arial"/>
        </w:rPr>
        <w:t>лора</w:t>
      </w:r>
      <w:proofErr w:type="spellEnd"/>
      <w:r>
        <w:rPr>
          <w:rFonts w:ascii="Arial" w:hAnsi="Arial" w:cs="Arial"/>
        </w:rPr>
        <w:t xml:space="preserve">, усечена хирургия и т.д. Надо, чтобы регион поднимал этот вопрос перед федеральными структурами. В отчёте губернатора прозвучала цифра 3 </w:t>
      </w:r>
      <w:proofErr w:type="spellStart"/>
      <w:proofErr w:type="gramStart"/>
      <w:r>
        <w:rPr>
          <w:rFonts w:ascii="Arial" w:hAnsi="Arial" w:cs="Arial"/>
        </w:rPr>
        <w:t>млрд</w:t>
      </w:r>
      <w:proofErr w:type="spellEnd"/>
      <w:proofErr w:type="gramEnd"/>
      <w:r>
        <w:rPr>
          <w:rFonts w:ascii="Arial" w:hAnsi="Arial" w:cs="Arial"/>
        </w:rPr>
        <w:t xml:space="preserve"> рублей, которые за пять лет </w:t>
      </w:r>
      <w:r>
        <w:rPr>
          <w:rFonts w:ascii="Arial" w:hAnsi="Arial" w:cs="Arial"/>
        </w:rPr>
        <w:lastRenderedPageBreak/>
        <w:t>будут вложены в здравоохранение. Отлично, но надо, чтобы медицина была равно доступной для всех.</w:t>
      </w:r>
    </w:p>
    <w:p w:rsidR="00E80DF6" w:rsidRDefault="00E80DF6" w:rsidP="00E80DF6">
      <w:pPr>
        <w:ind w:firstLine="624"/>
        <w:jc w:val="both"/>
      </w:pPr>
      <w:r>
        <w:rPr>
          <w:rFonts w:ascii="Arial" w:hAnsi="Arial" w:cs="Arial"/>
        </w:rPr>
        <w:t xml:space="preserve">Очень правильно, что в период пандемии имели поддержку все семьи с детьми. Необходимо, чтобы это продолжалось, иначе нам не переломить отрицательную демографическую ситуацию. Конечно, она зависит не только от прямых выплат, поэтому мы рады, </w:t>
      </w:r>
      <w:proofErr w:type="gramStart"/>
      <w:r>
        <w:rPr>
          <w:rFonts w:ascii="Arial" w:hAnsi="Arial" w:cs="Arial"/>
        </w:rPr>
        <w:t>что</w:t>
      </w:r>
      <w:proofErr w:type="gramEnd"/>
      <w:r>
        <w:rPr>
          <w:rFonts w:ascii="Arial" w:hAnsi="Arial" w:cs="Arial"/>
        </w:rPr>
        <w:t xml:space="preserve"> несмотря на все трудности, в районе строятся ещё один садик и новая школа. Что касается детей-сирот, то мы стараемся купить как можно больше квартир для них. Но очередь движется всё-таки медленно: выделяемых центром средств недостаточно. Нельзя не согласиться с одним из депутатов, который отметил, что эффективно выполнять какие-то полномочия, не получая финансового подкрепления, попросту невозможно.   </w:t>
      </w:r>
    </w:p>
    <w:p w:rsidR="000E22EE" w:rsidRDefault="000E22EE">
      <w:pPr>
        <w:shd w:val="clear" w:color="auto" w:fill="FFFFFF"/>
        <w:spacing w:after="0" w:line="240" w:lineRule="auto"/>
        <w:ind w:firstLine="709"/>
        <w:jc w:val="both"/>
      </w:pPr>
    </w:p>
    <w:p w:rsidR="000E22EE" w:rsidRDefault="000E22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22EE" w:rsidRDefault="000E22E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22EE" w:rsidRDefault="000E22EE">
      <w:pPr>
        <w:spacing w:after="0" w:line="240" w:lineRule="auto"/>
        <w:ind w:firstLine="709"/>
        <w:jc w:val="both"/>
      </w:pPr>
    </w:p>
    <w:sectPr w:rsidR="000E22EE" w:rsidSect="000E22E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22EE"/>
    <w:rsid w:val="000E22EE"/>
    <w:rsid w:val="00E8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6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E7F0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0E22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E22EE"/>
    <w:pPr>
      <w:spacing w:after="140" w:line="288" w:lineRule="auto"/>
    </w:pPr>
  </w:style>
  <w:style w:type="paragraph" w:styleId="a6">
    <w:name w:val="List"/>
    <w:basedOn w:val="a5"/>
    <w:rsid w:val="000E22EE"/>
    <w:rPr>
      <w:rFonts w:cs="Mangal"/>
    </w:rPr>
  </w:style>
  <w:style w:type="paragraph" w:styleId="a7">
    <w:name w:val="Title"/>
    <w:basedOn w:val="a"/>
    <w:rsid w:val="000E22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E22E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2E7F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83A81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7A4F-D6EE-40BC-9B40-2994F0B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dcterms:created xsi:type="dcterms:W3CDTF">2021-04-08T06:28:00Z</dcterms:created>
  <dcterms:modified xsi:type="dcterms:W3CDTF">2021-04-19T13:08:00Z</dcterms:modified>
  <dc:language>ru-RU</dc:language>
</cp:coreProperties>
</file>