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E7" w:rsidRPr="00EF0DD6" w:rsidRDefault="003B21E7" w:rsidP="003B21E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EF0DD6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A30A02" w:rsidRDefault="003B21E7" w:rsidP="003B21E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EF0DD6">
        <w:rPr>
          <w:rFonts w:ascii="Times New Roman" w:hAnsi="Times New Roman" w:cs="Times New Roman"/>
          <w:sz w:val="24"/>
          <w:szCs w:val="24"/>
        </w:rPr>
        <w:t xml:space="preserve">постановлением Территориальной избирательной комиссии Маловишерского района </w:t>
      </w:r>
    </w:p>
    <w:p w:rsidR="003B21E7" w:rsidRPr="00EF0DD6" w:rsidRDefault="003B21E7" w:rsidP="003B21E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EF0DD6">
        <w:rPr>
          <w:rFonts w:ascii="Times New Roman" w:hAnsi="Times New Roman" w:cs="Times New Roman"/>
          <w:sz w:val="24"/>
          <w:szCs w:val="24"/>
        </w:rPr>
        <w:t>от 29.06.2016 № 6/2-3</w:t>
      </w:r>
    </w:p>
    <w:p w:rsidR="003B21E7" w:rsidRPr="00B967E7" w:rsidRDefault="003B21E7" w:rsidP="003B21E7">
      <w:pPr>
        <w:ind w:left="4111"/>
        <w:jc w:val="center"/>
      </w:pPr>
    </w:p>
    <w:p w:rsidR="003B21E7" w:rsidRDefault="003B21E7" w:rsidP="003B21E7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</w:t>
      </w:r>
      <w:r>
        <w:rPr>
          <w:rFonts w:ascii="Times New Roman" w:hAnsi="Times New Roman"/>
          <w:sz w:val="28"/>
        </w:rPr>
        <w:br/>
        <w:t>о Контрольно-ревизионной службе при Территориальной избирательной комиссии Маловишерского района</w:t>
      </w:r>
    </w:p>
    <w:p w:rsidR="003B21E7" w:rsidRDefault="003B21E7" w:rsidP="003B21E7">
      <w:pPr>
        <w:pStyle w:val="ConsNormal"/>
        <w:widowControl/>
        <w:spacing w:line="36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1. Общие положения</w:t>
      </w:r>
    </w:p>
    <w:p w:rsidR="003B21E7" w:rsidRDefault="003B21E7" w:rsidP="003B21E7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EBC">
        <w:rPr>
          <w:rFonts w:ascii="Times New Roman" w:hAnsi="Times New Roman" w:cs="Times New Roman"/>
          <w:sz w:val="28"/>
        </w:rPr>
        <w:t xml:space="preserve">1.1. Контрольно-ревизионная служба при Территориальной избирательной комиссии </w:t>
      </w:r>
      <w:r>
        <w:rPr>
          <w:rFonts w:ascii="Times New Roman" w:hAnsi="Times New Roman" w:cs="Times New Roman"/>
          <w:sz w:val="28"/>
        </w:rPr>
        <w:t>Маловишерского</w:t>
      </w:r>
      <w:r w:rsidRPr="001A0EBC">
        <w:rPr>
          <w:rFonts w:ascii="Times New Roman" w:hAnsi="Times New Roman" w:cs="Times New Roman"/>
          <w:sz w:val="28"/>
        </w:rPr>
        <w:t xml:space="preserve"> района</w:t>
      </w:r>
      <w:r>
        <w:rPr>
          <w:rFonts w:ascii="Times New Roman" w:hAnsi="Times New Roman" w:cs="Times New Roman"/>
          <w:sz w:val="28"/>
        </w:rPr>
        <w:t xml:space="preserve"> </w:t>
      </w:r>
      <w:r w:rsidRPr="001A0EBC">
        <w:rPr>
          <w:rFonts w:ascii="Times New Roman" w:hAnsi="Times New Roman" w:cs="Times New Roman"/>
          <w:sz w:val="28"/>
        </w:rPr>
        <w:t xml:space="preserve">создается Территориальной избирательной комиссией </w:t>
      </w:r>
      <w:r>
        <w:rPr>
          <w:rFonts w:ascii="Times New Roman" w:hAnsi="Times New Roman" w:cs="Times New Roman"/>
          <w:sz w:val="28"/>
        </w:rPr>
        <w:t>Маловишерского</w:t>
      </w:r>
      <w:r w:rsidRPr="001A0EBC">
        <w:rPr>
          <w:rFonts w:ascii="Times New Roman" w:hAnsi="Times New Roman" w:cs="Times New Roman"/>
          <w:sz w:val="28"/>
        </w:rPr>
        <w:t xml:space="preserve"> района</w:t>
      </w:r>
      <w:r>
        <w:rPr>
          <w:rFonts w:ascii="Times New Roman" w:hAnsi="Times New Roman" w:cs="Times New Roman"/>
          <w:sz w:val="28"/>
        </w:rPr>
        <w:t xml:space="preserve"> </w:t>
      </w:r>
      <w:r w:rsidRPr="001A0EBC">
        <w:rPr>
          <w:rFonts w:ascii="Times New Roman" w:hAnsi="Times New Roman" w:cs="Times New Roman"/>
          <w:sz w:val="28"/>
        </w:rPr>
        <w:t xml:space="preserve"> в соответствии со статьей </w:t>
      </w:r>
      <w:r w:rsidRPr="001A0EBC">
        <w:rPr>
          <w:rFonts w:ascii="Times New Roman" w:hAnsi="Times New Roman" w:cs="Times New Roman"/>
          <w:sz w:val="28"/>
          <w:szCs w:val="28"/>
        </w:rPr>
        <w:t xml:space="preserve">60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1A0EBC">
        <w:rPr>
          <w:rFonts w:ascii="Times New Roman" w:hAnsi="Times New Roman" w:cs="Times New Roman"/>
          <w:sz w:val="28"/>
        </w:rPr>
        <w:t>стать</w:t>
      </w:r>
      <w:r>
        <w:rPr>
          <w:rFonts w:ascii="Times New Roman" w:hAnsi="Times New Roman" w:cs="Times New Roman"/>
          <w:sz w:val="28"/>
        </w:rPr>
        <w:t>ей</w:t>
      </w:r>
      <w:r w:rsidRPr="001A0EBC">
        <w:rPr>
          <w:rFonts w:ascii="Times New Roman" w:hAnsi="Times New Roman" w:cs="Times New Roman"/>
          <w:sz w:val="28"/>
        </w:rPr>
        <w:t xml:space="preserve"> 47 областного закона от 29.05.2007 № 101-ОЗ «О референдуме Новгородской области», стать</w:t>
      </w:r>
      <w:r>
        <w:rPr>
          <w:rFonts w:ascii="Times New Roman" w:hAnsi="Times New Roman" w:cs="Times New Roman"/>
          <w:sz w:val="28"/>
        </w:rPr>
        <w:t>ей</w:t>
      </w:r>
      <w:r w:rsidRPr="001A0EBC">
        <w:rPr>
          <w:rFonts w:ascii="Times New Roman" w:hAnsi="Times New Roman" w:cs="Times New Roman"/>
          <w:sz w:val="28"/>
        </w:rPr>
        <w:t xml:space="preserve"> 56 областного закона от 02.07.2007 № 122-ОЗ «О выборах депутатов Новгородской областной Думы», стать</w:t>
      </w:r>
      <w:r>
        <w:rPr>
          <w:rFonts w:ascii="Times New Roman" w:hAnsi="Times New Roman" w:cs="Times New Roman"/>
          <w:sz w:val="28"/>
        </w:rPr>
        <w:t>ей</w:t>
      </w:r>
      <w:r w:rsidRPr="001A0EBC">
        <w:rPr>
          <w:rFonts w:ascii="Times New Roman" w:hAnsi="Times New Roman" w:cs="Times New Roman"/>
          <w:sz w:val="28"/>
        </w:rPr>
        <w:t xml:space="preserve"> 60 областного закона от 30.05.2012 № 75-ОЗ «О выборах Губернатора Новгородской области», стать</w:t>
      </w:r>
      <w:r>
        <w:rPr>
          <w:rFonts w:ascii="Times New Roman" w:hAnsi="Times New Roman" w:cs="Times New Roman"/>
          <w:sz w:val="28"/>
        </w:rPr>
        <w:t>ей</w:t>
      </w:r>
      <w:r w:rsidRPr="001A0EBC">
        <w:rPr>
          <w:rFonts w:ascii="Times New Roman" w:hAnsi="Times New Roman" w:cs="Times New Roman"/>
          <w:sz w:val="28"/>
        </w:rPr>
        <w:t xml:space="preserve"> 46 </w:t>
      </w:r>
      <w:r>
        <w:rPr>
          <w:rFonts w:ascii="Times New Roman" w:hAnsi="Times New Roman" w:cs="Times New Roman"/>
          <w:sz w:val="28"/>
        </w:rPr>
        <w:t>о</w:t>
      </w:r>
      <w:r w:rsidRPr="001A0EBC">
        <w:rPr>
          <w:rFonts w:ascii="Times New Roman" w:hAnsi="Times New Roman" w:cs="Times New Roman"/>
          <w:sz w:val="28"/>
        </w:rPr>
        <w:t>бластно</w:t>
      </w:r>
      <w:r>
        <w:rPr>
          <w:rFonts w:ascii="Times New Roman" w:hAnsi="Times New Roman" w:cs="Times New Roman"/>
          <w:sz w:val="28"/>
        </w:rPr>
        <w:t>го</w:t>
      </w:r>
      <w:r w:rsidRPr="001A0EBC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а</w:t>
      </w:r>
      <w:r w:rsidRPr="001A0EBC">
        <w:rPr>
          <w:rFonts w:ascii="Times New Roman" w:hAnsi="Times New Roman" w:cs="Times New Roman"/>
          <w:sz w:val="28"/>
        </w:rPr>
        <w:t xml:space="preserve"> от 28.12.2012 </w:t>
      </w:r>
      <w:r>
        <w:rPr>
          <w:rFonts w:ascii="Times New Roman" w:hAnsi="Times New Roman" w:cs="Times New Roman"/>
          <w:sz w:val="28"/>
        </w:rPr>
        <w:t>№ </w:t>
      </w:r>
      <w:r w:rsidRPr="001A0EBC">
        <w:rPr>
          <w:rFonts w:ascii="Times New Roman" w:hAnsi="Times New Roman" w:cs="Times New Roman"/>
          <w:sz w:val="28"/>
        </w:rPr>
        <w:t xml:space="preserve">200-ОЗ </w:t>
      </w:r>
      <w:r>
        <w:rPr>
          <w:rFonts w:ascii="Times New Roman" w:hAnsi="Times New Roman" w:cs="Times New Roman"/>
          <w:sz w:val="28"/>
        </w:rPr>
        <w:t>«</w:t>
      </w:r>
      <w:r w:rsidRPr="001A0EBC">
        <w:rPr>
          <w:rFonts w:ascii="Times New Roman" w:hAnsi="Times New Roman" w:cs="Times New Roman"/>
          <w:sz w:val="28"/>
        </w:rPr>
        <w:t>Об отзыве Губернатора Новгородской области</w:t>
      </w:r>
      <w:r>
        <w:rPr>
          <w:rFonts w:ascii="Times New Roman" w:hAnsi="Times New Roman" w:cs="Times New Roman"/>
          <w:sz w:val="28"/>
        </w:rPr>
        <w:t>»,</w:t>
      </w:r>
      <w:r w:rsidRPr="001A0EBC">
        <w:rPr>
          <w:rFonts w:ascii="Times New Roman" w:hAnsi="Times New Roman" w:cs="Times New Roman"/>
          <w:sz w:val="28"/>
        </w:rPr>
        <w:t xml:space="preserve"> стать</w:t>
      </w:r>
      <w:r>
        <w:rPr>
          <w:rFonts w:ascii="Times New Roman" w:hAnsi="Times New Roman" w:cs="Times New Roman"/>
          <w:sz w:val="28"/>
        </w:rPr>
        <w:t>ей</w:t>
      </w:r>
      <w:r w:rsidRPr="001A0EBC">
        <w:rPr>
          <w:rFonts w:ascii="Times New Roman" w:hAnsi="Times New Roman" w:cs="Times New Roman"/>
          <w:sz w:val="28"/>
        </w:rPr>
        <w:t xml:space="preserve"> 46 областного закона от 29.05.2007 № 102-ОЗ «О местном референдуме в Новгородской области», стать</w:t>
      </w:r>
      <w:r>
        <w:rPr>
          <w:rFonts w:ascii="Times New Roman" w:hAnsi="Times New Roman" w:cs="Times New Roman"/>
          <w:sz w:val="28"/>
        </w:rPr>
        <w:t>ей</w:t>
      </w:r>
      <w:r w:rsidRPr="001A0EBC">
        <w:rPr>
          <w:rFonts w:ascii="Times New Roman" w:hAnsi="Times New Roman" w:cs="Times New Roman"/>
          <w:sz w:val="28"/>
        </w:rPr>
        <w:t xml:space="preserve"> 59 областного закона от 30.07.2007 № 147-ОЗ «О выборах депутатов представительного органа муниципального образования в Новгородской</w:t>
      </w:r>
      <w:r>
        <w:rPr>
          <w:rFonts w:ascii="Times New Roman" w:hAnsi="Times New Roman" w:cs="Times New Roman"/>
          <w:sz w:val="28"/>
        </w:rPr>
        <w:t xml:space="preserve"> области», статьей 50 областного закона от 21.06.2007 № 121-ОЗ «О выборах Главы муниципального образования в Новгородской области».</w:t>
      </w:r>
    </w:p>
    <w:p w:rsidR="003B21E7" w:rsidRPr="00EB31C9" w:rsidRDefault="003B21E7" w:rsidP="003B21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1C9">
        <w:rPr>
          <w:rFonts w:ascii="Times New Roman" w:hAnsi="Times New Roman" w:cs="Times New Roman"/>
          <w:sz w:val="28"/>
          <w:szCs w:val="28"/>
        </w:rPr>
        <w:t xml:space="preserve">1.2. Положение о </w:t>
      </w:r>
      <w:r>
        <w:rPr>
          <w:rFonts w:ascii="Times New Roman" w:hAnsi="Times New Roman"/>
          <w:sz w:val="28"/>
        </w:rPr>
        <w:t xml:space="preserve">Контрольно-ревизионной службе при Территориальной избирательной комиссии Маловишерского района (далее – Положение) </w:t>
      </w:r>
      <w:r w:rsidRPr="00EB31C9">
        <w:rPr>
          <w:rFonts w:ascii="Times New Roman" w:hAnsi="Times New Roman" w:cs="Times New Roman"/>
          <w:sz w:val="28"/>
          <w:szCs w:val="28"/>
        </w:rPr>
        <w:t>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решением </w:t>
      </w:r>
      <w:r>
        <w:rPr>
          <w:rFonts w:ascii="Times New Roman" w:hAnsi="Times New Roman"/>
          <w:sz w:val="28"/>
        </w:rPr>
        <w:t>Территориальной избирательной комиссии Маловишерского района (далее – Комиссия)</w:t>
      </w:r>
      <w:r w:rsidRPr="00EB31C9">
        <w:rPr>
          <w:rFonts w:ascii="Times New Roman" w:hAnsi="Times New Roman" w:cs="Times New Roman"/>
          <w:sz w:val="28"/>
          <w:szCs w:val="28"/>
        </w:rPr>
        <w:t>.</w:t>
      </w:r>
    </w:p>
    <w:p w:rsidR="003B21E7" w:rsidRDefault="003B21E7" w:rsidP="003B21E7">
      <w:pPr>
        <w:pStyle w:val="ConsNormal"/>
        <w:widowControl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1.3. Контрольно-ревизионная служба при Территориальной избирательной комиссии Маловишерского района (далее – КРС) является постоянно действующим органом и в своей деятельности руководствуется </w:t>
      </w:r>
      <w:r>
        <w:rPr>
          <w:sz w:val="28"/>
        </w:rPr>
        <w:lastRenderedPageBreak/>
        <w:t>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Уставом Новгородской области, областными законами и иными нормативными правовыми актами Новгородской области, нормативными и правовыми актами Центральной избирательной комиссии Российской Федерации, Избирательной комиссии Новгородской области, Комиссии и настоящим Положением.</w:t>
      </w:r>
    </w:p>
    <w:p w:rsidR="003B21E7" w:rsidRDefault="003B21E7" w:rsidP="003B21E7">
      <w:pPr>
        <w:pStyle w:val="ConsNormal"/>
        <w:widowControl/>
        <w:spacing w:line="360" w:lineRule="auto"/>
        <w:jc w:val="both"/>
        <w:rPr>
          <w:sz w:val="28"/>
        </w:rPr>
      </w:pPr>
      <w:r>
        <w:rPr>
          <w:sz w:val="28"/>
        </w:rPr>
        <w:t>1.4. КРС осуществляет свою деятельность в соответствии с планами мероприятий, календарными планами, утверждаемыми решениями Комиссии и поручениями председателя Комиссии.</w:t>
      </w:r>
    </w:p>
    <w:p w:rsidR="003B21E7" w:rsidRDefault="003B21E7" w:rsidP="003B21E7">
      <w:pPr>
        <w:pStyle w:val="ConsNormal"/>
        <w:widowControl/>
        <w:spacing w:line="360" w:lineRule="auto"/>
        <w:jc w:val="both"/>
        <w:rPr>
          <w:sz w:val="28"/>
        </w:rPr>
      </w:pPr>
      <w:r>
        <w:rPr>
          <w:sz w:val="28"/>
        </w:rPr>
        <w:t xml:space="preserve">1.5. При официальной переписке КРС использует бланки Комиссии. Члену КРС выдается удостоверение по форме, установленной Комиссией. </w:t>
      </w:r>
    </w:p>
    <w:p w:rsidR="003B21E7" w:rsidRDefault="003B21E7" w:rsidP="003B21E7">
      <w:pPr>
        <w:pStyle w:val="ConsNormal"/>
        <w:widowControl/>
        <w:spacing w:line="360" w:lineRule="auto"/>
        <w:jc w:val="both"/>
        <w:rPr>
          <w:sz w:val="28"/>
        </w:rPr>
      </w:pPr>
      <w:r>
        <w:rPr>
          <w:sz w:val="28"/>
        </w:rPr>
        <w:t>1.6. При возложении на Комиссию полномочий избирательной комиссии муниципального образования, окружной избирательной комиссии при проведении выборов депутатов представительного органа муниципального образования, комиссии референдума КРС в порядке, установленном законодательством Российской Федерации о выборах и референдумах, выполняет функции соответствующей избирательной комиссии.</w:t>
      </w:r>
    </w:p>
    <w:p w:rsidR="003B21E7" w:rsidRDefault="003B21E7" w:rsidP="003B21E7">
      <w:pPr>
        <w:pStyle w:val="ConsNormal"/>
        <w:widowControl/>
        <w:spacing w:line="36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2. Порядок формирования КРС</w:t>
      </w:r>
    </w:p>
    <w:p w:rsidR="003B21E7" w:rsidRDefault="003B21E7" w:rsidP="003B21E7">
      <w:pPr>
        <w:pStyle w:val="ConsNormal"/>
        <w:widowControl/>
        <w:spacing w:line="360" w:lineRule="auto"/>
        <w:jc w:val="both"/>
        <w:rPr>
          <w:sz w:val="28"/>
        </w:rPr>
      </w:pPr>
      <w:r>
        <w:rPr>
          <w:sz w:val="28"/>
        </w:rPr>
        <w:t xml:space="preserve">2.1. Руководителем КРС является председатель Комиссии (заместитель председателя Комиссии), заместителем руководителя КРС – член Комиссии с правом решающего голоса, назначаемый Комиссией. </w:t>
      </w:r>
    </w:p>
    <w:p w:rsidR="003B21E7" w:rsidRPr="00A30A02" w:rsidRDefault="003B21E7" w:rsidP="003B21E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30A02">
        <w:rPr>
          <w:rFonts w:ascii="Times New Roman" w:hAnsi="Times New Roman" w:cs="Times New Roman"/>
          <w:sz w:val="28"/>
        </w:rPr>
        <w:t xml:space="preserve">2.2. В состав КРС входят другие назначаемые Комиссией члены Комиссии с правом решающего голоса, а также могут входить руководители и специалисты государственных и иных органов, организаций и учреждений. </w:t>
      </w:r>
    </w:p>
    <w:p w:rsidR="003B21E7" w:rsidRDefault="003B21E7" w:rsidP="003B21E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2.3. В состав КРС не могут входить </w:t>
      </w:r>
      <w:r>
        <w:rPr>
          <w:rFonts w:ascii="Times New Roman" w:hAnsi="Times New Roman" w:cs="Times New Roman"/>
          <w:sz w:val="28"/>
          <w:szCs w:val="28"/>
        </w:rPr>
        <w:t xml:space="preserve">кандидаты, их уполномоченные представители по финансовым вопросам и доверенные лица, уполномоченные представители и </w:t>
      </w:r>
      <w:r w:rsidRPr="00224394">
        <w:rPr>
          <w:rFonts w:ascii="Times New Roman" w:hAnsi="Times New Roman" w:cs="Times New Roman"/>
          <w:sz w:val="28"/>
          <w:szCs w:val="28"/>
        </w:rPr>
        <w:t>доверенные лица</w:t>
      </w:r>
      <w:r>
        <w:rPr>
          <w:rFonts w:ascii="Times New Roman" w:hAnsi="Times New Roman" w:cs="Times New Roman"/>
          <w:iCs/>
          <w:sz w:val="28"/>
          <w:szCs w:val="28"/>
        </w:rPr>
        <w:t xml:space="preserve"> избирательных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, члены и уполномоченные представители по финансовым </w:t>
      </w:r>
      <w:r>
        <w:rPr>
          <w:rFonts w:ascii="Times New Roman" w:hAnsi="Times New Roman" w:cs="Times New Roman"/>
          <w:sz w:val="28"/>
          <w:szCs w:val="28"/>
        </w:rPr>
        <w:lastRenderedPageBreak/>
        <w:t>вопросам инициативной группы по проведению референдума, иных групп участников референдума, члены нижестоящих избирательных комиссий, комиссий референдума, супруги и близкие родственники кандидатов, лица, находящиеся в непосредственном подчинении у кандидатов.</w:t>
      </w:r>
    </w:p>
    <w:p w:rsidR="003B21E7" w:rsidRDefault="003B21E7" w:rsidP="003B21E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 Члены КРС назначаются и освобождаются решением Комиссии,</w:t>
      </w:r>
      <w:r>
        <w:t xml:space="preserve"> </w:t>
      </w:r>
      <w:r>
        <w:rPr>
          <w:rFonts w:ascii="Times New Roman" w:hAnsi="Times New Roman" w:cs="Times New Roman"/>
          <w:sz w:val="28"/>
        </w:rPr>
        <w:t>при этом члены КРС, являющиеся руководителями и специалистами государственных и иных органов, организаций и учреждений, - по представлению руководителей соответствующих государственных и иных органов, организаций и учреждений.</w:t>
      </w:r>
    </w:p>
    <w:p w:rsidR="003B21E7" w:rsidRPr="00311DAC" w:rsidRDefault="003B21E7" w:rsidP="003B21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548">
        <w:rPr>
          <w:rFonts w:ascii="Times New Roman" w:hAnsi="Times New Roman" w:cs="Times New Roman"/>
          <w:sz w:val="28"/>
          <w:szCs w:val="28"/>
        </w:rPr>
        <w:t xml:space="preserve">2.5. В период подготовки и проведения избирательных и референдумных кампаний откомандирование руководителей и специалистов государственных и иных органов, организаций и учреждений осуществляется по запросу Комиссии не позднее чем через один месяц со дня официального опубликования (публикации) решения о назначении (проведении) выборов, официального опубликования решения о назначении референдума. Указанные специалисты откомандировываются в распоряжение Комиссии на </w:t>
      </w:r>
      <w:r w:rsidRPr="00311DAC">
        <w:rPr>
          <w:rFonts w:ascii="Times New Roman" w:hAnsi="Times New Roman" w:cs="Times New Roman"/>
          <w:sz w:val="28"/>
          <w:szCs w:val="28"/>
        </w:rPr>
        <w:t xml:space="preserve">срок не менее </w:t>
      </w:r>
      <w:r>
        <w:rPr>
          <w:rFonts w:ascii="Times New Roman" w:hAnsi="Times New Roman" w:cs="Times New Roman"/>
          <w:sz w:val="28"/>
          <w:szCs w:val="28"/>
        </w:rPr>
        <w:t xml:space="preserve">двух </w:t>
      </w:r>
      <w:r w:rsidRPr="00311DAC">
        <w:rPr>
          <w:rFonts w:ascii="Times New Roman" w:hAnsi="Times New Roman" w:cs="Times New Roman"/>
          <w:sz w:val="28"/>
          <w:szCs w:val="28"/>
        </w:rPr>
        <w:t>месяцев.</w:t>
      </w:r>
    </w:p>
    <w:p w:rsidR="003B21E7" w:rsidRDefault="003B21E7" w:rsidP="003B21E7">
      <w:pPr>
        <w:pStyle w:val="ConsNormal"/>
        <w:widowControl/>
        <w:spacing w:line="360" w:lineRule="auto"/>
        <w:ind w:firstLine="709"/>
        <w:jc w:val="both"/>
        <w:rPr>
          <w:sz w:val="28"/>
        </w:rPr>
      </w:pPr>
      <w:r w:rsidRPr="00311DAC">
        <w:rPr>
          <w:sz w:val="28"/>
          <w:szCs w:val="28"/>
        </w:rPr>
        <w:t>2.6. На период работы в КРС ее члены, откомандированные в распоряжение Комиссии, освобождаются от основной работы, за ними сохраняются место работы (должность), установленные должностные оклады и иные выплаты по основному месту работы, им также может выплачиваться вознаграждение за счет средств, выделенных Комиссии на подготовку и проведение соответствующих выборов, референдума</w:t>
      </w:r>
      <w:r w:rsidRPr="00311DAC">
        <w:rPr>
          <w:sz w:val="28"/>
        </w:rPr>
        <w:t xml:space="preserve"> </w:t>
      </w:r>
      <w:r>
        <w:rPr>
          <w:sz w:val="28"/>
        </w:rPr>
        <w:t>в порядке, определяемом избирательной комиссией, комиссией референдума, организующей выборы, референдум.</w:t>
      </w:r>
    </w:p>
    <w:p w:rsidR="003B21E7" w:rsidRDefault="003B21E7" w:rsidP="003B21E7">
      <w:pPr>
        <w:pStyle w:val="ConsNormal"/>
        <w:widowControl/>
        <w:spacing w:line="360" w:lineRule="auto"/>
        <w:jc w:val="both"/>
        <w:rPr>
          <w:sz w:val="28"/>
        </w:rPr>
      </w:pPr>
      <w:r>
        <w:rPr>
          <w:sz w:val="28"/>
        </w:rPr>
        <w:t>2.7. В случае прекращения полномочий членов Комиссии, входящих в состав КРС, их полномочия в КРС также прекращаются. Полномочия других членов КРС прекращаются одновременно с освобождением их от занимаемой должности, а также по решению Комиссии.</w:t>
      </w:r>
    </w:p>
    <w:p w:rsidR="003B21E7" w:rsidRDefault="003B21E7" w:rsidP="003B21E7">
      <w:pPr>
        <w:pStyle w:val="ConsNormal"/>
        <w:widowControl/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2.8. В КРС могут формироваться рабочие группы по направлениям ее деятельности.</w:t>
      </w:r>
    </w:p>
    <w:p w:rsidR="003B21E7" w:rsidRDefault="003B21E7" w:rsidP="003B21E7">
      <w:pPr>
        <w:pStyle w:val="ConsNormal"/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311DAC">
        <w:rPr>
          <w:b/>
          <w:bCs/>
          <w:sz w:val="28"/>
          <w:szCs w:val="28"/>
        </w:rPr>
        <w:t>3. </w:t>
      </w:r>
      <w:r w:rsidRPr="00311DAC">
        <w:rPr>
          <w:b/>
          <w:sz w:val="28"/>
          <w:szCs w:val="28"/>
        </w:rPr>
        <w:t>Задачи и функции</w:t>
      </w:r>
      <w:r w:rsidRPr="00311DAC">
        <w:rPr>
          <w:b/>
          <w:bCs/>
          <w:sz w:val="28"/>
          <w:szCs w:val="28"/>
        </w:rPr>
        <w:t xml:space="preserve"> КРС</w:t>
      </w:r>
    </w:p>
    <w:p w:rsidR="003B21E7" w:rsidRPr="00311DAC" w:rsidRDefault="003B21E7" w:rsidP="003B21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DAC">
        <w:rPr>
          <w:rFonts w:ascii="Times New Roman" w:hAnsi="Times New Roman" w:cs="Times New Roman"/>
          <w:sz w:val="28"/>
          <w:szCs w:val="28"/>
        </w:rPr>
        <w:t>3.1. КРС выполняет следующие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21E7" w:rsidRPr="00311DAC" w:rsidRDefault="003B21E7" w:rsidP="003B21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D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 к</w:t>
      </w:r>
      <w:r w:rsidRPr="00311DAC">
        <w:rPr>
          <w:rFonts w:ascii="Times New Roman" w:hAnsi="Times New Roman" w:cs="Times New Roman"/>
          <w:sz w:val="28"/>
          <w:szCs w:val="28"/>
        </w:rPr>
        <w:t xml:space="preserve">онтроль за целевым расходованием денежных средств, выделенных из федерального бюджета,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311DAC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1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нижестоящим </w:t>
      </w:r>
      <w:r w:rsidRPr="00311DAC">
        <w:rPr>
          <w:rFonts w:ascii="Times New Roman" w:hAnsi="Times New Roman" w:cs="Times New Roman"/>
          <w:sz w:val="28"/>
          <w:szCs w:val="28"/>
        </w:rPr>
        <w:t>избирательным комиссиям, комиссиям референдума на подготовку и проведение соответствующих выборов, референдума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21E7" w:rsidRPr="00311DAC" w:rsidRDefault="003B21E7" w:rsidP="003B21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D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 к</w:t>
      </w:r>
      <w:r w:rsidRPr="00311DAC">
        <w:rPr>
          <w:rFonts w:ascii="Times New Roman" w:hAnsi="Times New Roman" w:cs="Times New Roman"/>
          <w:sz w:val="28"/>
          <w:szCs w:val="28"/>
        </w:rPr>
        <w:t>онтроль за источниками поступления, организацией учета и использованием средств избирательных фондов кандидатов, избирательных объединений</w:t>
      </w:r>
      <w:r w:rsidRPr="00686933">
        <w:rPr>
          <w:rFonts w:ascii="Times New Roman" w:hAnsi="Times New Roman" w:cs="Times New Roman"/>
          <w:sz w:val="28"/>
          <w:szCs w:val="28"/>
        </w:rPr>
        <w:t xml:space="preserve"> </w:t>
      </w:r>
      <w:r w:rsidRPr="00311DAC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>муниципальных выборов</w:t>
      </w:r>
      <w:r w:rsidRPr="00311DAC">
        <w:rPr>
          <w:rFonts w:ascii="Times New Roman" w:hAnsi="Times New Roman" w:cs="Times New Roman"/>
          <w:sz w:val="28"/>
          <w:szCs w:val="28"/>
        </w:rPr>
        <w:t xml:space="preserve">, фондов референдума инициативных групп по проведению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311DAC">
        <w:rPr>
          <w:rFonts w:ascii="Times New Roman" w:hAnsi="Times New Roman" w:cs="Times New Roman"/>
          <w:sz w:val="28"/>
          <w:szCs w:val="28"/>
        </w:rPr>
        <w:t xml:space="preserve">референдума, иных групп участников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311DAC">
        <w:rPr>
          <w:rFonts w:ascii="Times New Roman" w:hAnsi="Times New Roman" w:cs="Times New Roman"/>
          <w:sz w:val="28"/>
          <w:szCs w:val="28"/>
        </w:rPr>
        <w:t>референдума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21E7" w:rsidRDefault="003B21E7" w:rsidP="003B21E7">
      <w:pPr>
        <w:pStyle w:val="ConsNormal"/>
        <w:widowControl/>
        <w:spacing w:line="360" w:lineRule="auto"/>
        <w:jc w:val="both"/>
        <w:rPr>
          <w:sz w:val="28"/>
        </w:rPr>
      </w:pPr>
      <w:r w:rsidRPr="00311DAC">
        <w:rPr>
          <w:sz w:val="28"/>
          <w:szCs w:val="28"/>
        </w:rPr>
        <w:t>3</w:t>
      </w:r>
      <w:r>
        <w:rPr>
          <w:sz w:val="28"/>
          <w:szCs w:val="28"/>
        </w:rPr>
        <w:t>) к</w:t>
      </w:r>
      <w:r>
        <w:rPr>
          <w:sz w:val="28"/>
        </w:rPr>
        <w:t xml:space="preserve">онтроль за соблюдением установленного порядка финансирования кандидатами, </w:t>
      </w:r>
      <w:r w:rsidRPr="00AA7E31">
        <w:rPr>
          <w:iCs/>
          <w:sz w:val="28"/>
        </w:rPr>
        <w:t>избирательными объединениями</w:t>
      </w:r>
      <w:r>
        <w:rPr>
          <w:sz w:val="28"/>
        </w:rPr>
        <w:t xml:space="preserve"> при проведении </w:t>
      </w:r>
      <w:r w:rsidRPr="00311DAC">
        <w:rPr>
          <w:sz w:val="28"/>
          <w:szCs w:val="28"/>
        </w:rPr>
        <w:t>соответствующих</w:t>
      </w:r>
      <w:r>
        <w:rPr>
          <w:sz w:val="28"/>
        </w:rPr>
        <w:t xml:space="preserve"> выборов, инициативной группой по проведению референдума, </w:t>
      </w:r>
      <w:r>
        <w:rPr>
          <w:sz w:val="28"/>
          <w:szCs w:val="28"/>
        </w:rPr>
        <w:t xml:space="preserve">иными </w:t>
      </w:r>
      <w:r>
        <w:rPr>
          <w:sz w:val="28"/>
        </w:rPr>
        <w:t>группами</w:t>
      </w:r>
      <w:r>
        <w:rPr>
          <w:sz w:val="28"/>
          <w:szCs w:val="28"/>
        </w:rPr>
        <w:t xml:space="preserve"> участников референдума</w:t>
      </w:r>
      <w:r>
        <w:rPr>
          <w:sz w:val="28"/>
        </w:rPr>
        <w:t xml:space="preserve"> проведения предвыборной агитации и агитации по вопросам референдума, осуществления иных мероприятий, непосредственно связанных с проведением избирательной кампании</w:t>
      </w:r>
      <w:r w:rsidRPr="00673E6D">
        <w:rPr>
          <w:sz w:val="28"/>
        </w:rPr>
        <w:t xml:space="preserve"> </w:t>
      </w:r>
      <w:r>
        <w:rPr>
          <w:sz w:val="28"/>
        </w:rPr>
        <w:t xml:space="preserve">кандидатами, </w:t>
      </w:r>
      <w:r w:rsidRPr="00AA7E31">
        <w:rPr>
          <w:iCs/>
          <w:sz w:val="28"/>
        </w:rPr>
        <w:t>избирательными объединениями</w:t>
      </w:r>
      <w:r>
        <w:rPr>
          <w:sz w:val="28"/>
        </w:rPr>
        <w:t xml:space="preserve">, кампании местного референдума, </w:t>
      </w:r>
      <w:r w:rsidRPr="00311DAC">
        <w:rPr>
          <w:sz w:val="28"/>
          <w:szCs w:val="28"/>
        </w:rPr>
        <w:t xml:space="preserve">инициативной группы по проведению </w:t>
      </w:r>
      <w:r>
        <w:rPr>
          <w:sz w:val="28"/>
          <w:szCs w:val="28"/>
        </w:rPr>
        <w:t xml:space="preserve">местного </w:t>
      </w:r>
      <w:r w:rsidRPr="00311DAC">
        <w:rPr>
          <w:sz w:val="28"/>
          <w:szCs w:val="28"/>
        </w:rPr>
        <w:t xml:space="preserve">референдума, иных групп участников </w:t>
      </w:r>
      <w:r>
        <w:rPr>
          <w:sz w:val="28"/>
          <w:szCs w:val="28"/>
        </w:rPr>
        <w:t xml:space="preserve">местного </w:t>
      </w:r>
      <w:r w:rsidRPr="00311DAC">
        <w:rPr>
          <w:sz w:val="28"/>
          <w:szCs w:val="28"/>
        </w:rPr>
        <w:t>референдума</w:t>
      </w:r>
      <w:r>
        <w:rPr>
          <w:sz w:val="28"/>
        </w:rPr>
        <w:t>;</w:t>
      </w:r>
    </w:p>
    <w:p w:rsidR="003B21E7" w:rsidRPr="0030038B" w:rsidRDefault="003B21E7" w:rsidP="003B21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4) п</w:t>
      </w:r>
      <w:r w:rsidRPr="00311DAC">
        <w:rPr>
          <w:rFonts w:ascii="Times New Roman" w:hAnsi="Times New Roman" w:cs="Times New Roman"/>
          <w:sz w:val="28"/>
          <w:szCs w:val="28"/>
        </w:rPr>
        <w:t xml:space="preserve">роверка </w:t>
      </w:r>
      <w:r>
        <w:rPr>
          <w:rFonts w:ascii="Times New Roman" w:hAnsi="Times New Roman" w:cs="Times New Roman"/>
          <w:sz w:val="28"/>
          <w:szCs w:val="28"/>
        </w:rPr>
        <w:t xml:space="preserve">итоговых </w:t>
      </w:r>
      <w:r w:rsidRPr="00311DAC">
        <w:rPr>
          <w:rFonts w:ascii="Times New Roman" w:hAnsi="Times New Roman" w:cs="Times New Roman"/>
          <w:sz w:val="28"/>
          <w:szCs w:val="28"/>
        </w:rPr>
        <w:t>финансовых отчетов кандидатов, избирательных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DAC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>муниципальных выборов</w:t>
      </w:r>
      <w:r w:rsidRPr="00311DAC">
        <w:rPr>
          <w:rFonts w:ascii="Times New Roman" w:hAnsi="Times New Roman" w:cs="Times New Roman"/>
          <w:sz w:val="28"/>
          <w:szCs w:val="28"/>
        </w:rPr>
        <w:t xml:space="preserve">, инициативной группы по проведению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311DAC">
        <w:rPr>
          <w:rFonts w:ascii="Times New Roman" w:hAnsi="Times New Roman" w:cs="Times New Roman"/>
          <w:sz w:val="28"/>
          <w:szCs w:val="28"/>
        </w:rPr>
        <w:t xml:space="preserve">референдума, иных групп участников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311DAC">
        <w:rPr>
          <w:rFonts w:ascii="Times New Roman" w:hAnsi="Times New Roman" w:cs="Times New Roman"/>
          <w:sz w:val="28"/>
          <w:szCs w:val="28"/>
        </w:rPr>
        <w:t>референдума</w:t>
      </w:r>
      <w:r w:rsidRPr="00C14AF7">
        <w:rPr>
          <w:rFonts w:ascii="Times New Roman" w:hAnsi="Times New Roman" w:cs="Times New Roman"/>
          <w:sz w:val="28"/>
        </w:rPr>
        <w:t>, сведений</w:t>
      </w:r>
      <w:r>
        <w:rPr>
          <w:rFonts w:ascii="Times New Roman" w:hAnsi="Times New Roman" w:cs="Times New Roman"/>
          <w:sz w:val="28"/>
        </w:rPr>
        <w:t xml:space="preserve"> </w:t>
      </w:r>
      <w:r w:rsidRPr="0030038B">
        <w:rPr>
          <w:rFonts w:ascii="Times New Roman" w:hAnsi="Times New Roman" w:cs="Times New Roman"/>
          <w:sz w:val="28"/>
          <w:szCs w:val="28"/>
        </w:rPr>
        <w:t xml:space="preserve">о гражданстве, судимости, профессиональном образовании, </w:t>
      </w:r>
      <w:r w:rsidRPr="0030038B">
        <w:rPr>
          <w:rFonts w:ascii="Times New Roman" w:hAnsi="Times New Roman" w:cs="Times New Roman"/>
          <w:sz w:val="28"/>
        </w:rPr>
        <w:t>о размере и об источниках доходов кандидат</w:t>
      </w:r>
      <w:r>
        <w:rPr>
          <w:rFonts w:ascii="Times New Roman" w:hAnsi="Times New Roman" w:cs="Times New Roman"/>
          <w:sz w:val="28"/>
        </w:rPr>
        <w:t>ов</w:t>
      </w:r>
      <w:r w:rsidRPr="0030038B">
        <w:rPr>
          <w:rFonts w:ascii="Times New Roman" w:hAnsi="Times New Roman" w:cs="Times New Roman"/>
          <w:sz w:val="28"/>
        </w:rPr>
        <w:t>, а также об имуществе, принадлежащем кандидат</w:t>
      </w:r>
      <w:r>
        <w:rPr>
          <w:rFonts w:ascii="Times New Roman" w:hAnsi="Times New Roman" w:cs="Times New Roman"/>
          <w:sz w:val="28"/>
        </w:rPr>
        <w:t>ам</w:t>
      </w:r>
      <w:r w:rsidRPr="0030038B">
        <w:rPr>
          <w:rFonts w:ascii="Times New Roman" w:hAnsi="Times New Roman" w:cs="Times New Roman"/>
          <w:sz w:val="28"/>
        </w:rPr>
        <w:t xml:space="preserve"> на праве </w:t>
      </w:r>
      <w:r w:rsidRPr="0030038B">
        <w:rPr>
          <w:rFonts w:ascii="Times New Roman" w:hAnsi="Times New Roman" w:cs="Times New Roman"/>
          <w:sz w:val="28"/>
        </w:rPr>
        <w:lastRenderedPageBreak/>
        <w:t xml:space="preserve">собственности (в том числе совместной собственности), о </w:t>
      </w:r>
      <w:r>
        <w:rPr>
          <w:rFonts w:ascii="Times New Roman" w:hAnsi="Times New Roman" w:cs="Times New Roman"/>
          <w:sz w:val="28"/>
        </w:rPr>
        <w:t xml:space="preserve">денежных </w:t>
      </w:r>
      <w:r w:rsidRPr="0030038B">
        <w:rPr>
          <w:rFonts w:ascii="Times New Roman" w:hAnsi="Times New Roman" w:cs="Times New Roman"/>
          <w:sz w:val="28"/>
        </w:rPr>
        <w:t>вкладах в банках, ценных бумагах</w:t>
      </w:r>
      <w:r>
        <w:rPr>
          <w:rFonts w:ascii="Times New Roman" w:hAnsi="Times New Roman" w:cs="Times New Roman"/>
          <w:sz w:val="28"/>
        </w:rPr>
        <w:t xml:space="preserve"> </w:t>
      </w:r>
      <w:r w:rsidRPr="0030038B">
        <w:rPr>
          <w:rFonts w:ascii="Times New Roman" w:hAnsi="Times New Roman" w:cs="Times New Roman"/>
          <w:sz w:val="28"/>
        </w:rPr>
        <w:t>кандидатов</w:t>
      </w:r>
      <w:r>
        <w:rPr>
          <w:rFonts w:ascii="Times New Roman" w:hAnsi="Times New Roman" w:cs="Times New Roman"/>
          <w:sz w:val="28"/>
        </w:rPr>
        <w:t>.</w:t>
      </w:r>
    </w:p>
    <w:p w:rsidR="003B21E7" w:rsidRPr="00311DAC" w:rsidRDefault="003B21E7" w:rsidP="003B21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DAC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11DAC">
        <w:rPr>
          <w:rFonts w:ascii="Times New Roman" w:hAnsi="Times New Roman" w:cs="Times New Roman"/>
          <w:sz w:val="28"/>
          <w:szCs w:val="28"/>
        </w:rPr>
        <w:t>КРС осуществляет следующие функции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21E7" w:rsidRDefault="003B21E7" w:rsidP="003B21E7">
      <w:pPr>
        <w:pStyle w:val="ConsNormal"/>
        <w:widowControl/>
        <w:spacing w:line="360" w:lineRule="auto"/>
        <w:jc w:val="both"/>
        <w:rPr>
          <w:sz w:val="28"/>
        </w:rPr>
      </w:pPr>
      <w:r w:rsidRPr="00311DAC">
        <w:rPr>
          <w:sz w:val="28"/>
          <w:szCs w:val="28"/>
        </w:rPr>
        <w:t>1</w:t>
      </w:r>
      <w:r>
        <w:rPr>
          <w:sz w:val="28"/>
          <w:szCs w:val="28"/>
        </w:rPr>
        <w:t>) о</w:t>
      </w:r>
      <w:r>
        <w:rPr>
          <w:sz w:val="28"/>
        </w:rPr>
        <w:t>беспечивает контроль:</w:t>
      </w:r>
    </w:p>
    <w:p w:rsidR="003B21E7" w:rsidRDefault="003B21E7" w:rsidP="003B21E7">
      <w:pPr>
        <w:pStyle w:val="ConsNormal"/>
        <w:widowControl/>
        <w:spacing w:line="360" w:lineRule="auto"/>
        <w:jc w:val="both"/>
        <w:rPr>
          <w:sz w:val="28"/>
        </w:rPr>
      </w:pPr>
      <w:r>
        <w:rPr>
          <w:sz w:val="28"/>
        </w:rPr>
        <w:t xml:space="preserve">за соблюдением нижестоящими избирательными комиссиями, кандидатами, </w:t>
      </w:r>
      <w:r w:rsidRPr="00357107">
        <w:rPr>
          <w:sz w:val="28"/>
        </w:rPr>
        <w:t>избирательными объединениями,</w:t>
      </w:r>
      <w:r>
        <w:rPr>
          <w:sz w:val="28"/>
        </w:rPr>
        <w:t xml:space="preserve"> инициативной группой по проведению местного референдума, </w:t>
      </w:r>
      <w:r>
        <w:rPr>
          <w:sz w:val="28"/>
          <w:szCs w:val="28"/>
        </w:rPr>
        <w:t xml:space="preserve">иными </w:t>
      </w:r>
      <w:r>
        <w:rPr>
          <w:sz w:val="28"/>
        </w:rPr>
        <w:t>группами</w:t>
      </w:r>
      <w:r>
        <w:rPr>
          <w:sz w:val="28"/>
          <w:szCs w:val="28"/>
        </w:rPr>
        <w:t xml:space="preserve"> участников местного референдума </w:t>
      </w:r>
      <w:r>
        <w:rPr>
          <w:sz w:val="28"/>
        </w:rPr>
        <w:t xml:space="preserve">федеральных и областных законов, нормативных и правовых актов Центральной избирательной комиссии Российской Федерации, Избирательной комиссии Новгородской области и Комиссии, регулирующих финансирование соответствующих выборов, референдума; </w:t>
      </w:r>
    </w:p>
    <w:p w:rsidR="003B21E7" w:rsidRDefault="003B21E7" w:rsidP="003B21E7">
      <w:pPr>
        <w:pStyle w:val="ConsNormal"/>
        <w:widowControl/>
        <w:spacing w:line="360" w:lineRule="auto"/>
        <w:jc w:val="both"/>
        <w:rPr>
          <w:sz w:val="28"/>
        </w:rPr>
      </w:pPr>
      <w:r>
        <w:rPr>
          <w:sz w:val="28"/>
        </w:rPr>
        <w:t>за целевым использованием денежных средств, выделенных нижестоящим избирательным комиссиям, комиссиям референдума из федерального и областного бюджетов, из бюджета муниципального образования на подготовку и проведение федеральных, региональных и муниципальных выборов, референдума;</w:t>
      </w:r>
    </w:p>
    <w:p w:rsidR="003B21E7" w:rsidRDefault="003B21E7" w:rsidP="003B21E7">
      <w:pPr>
        <w:pStyle w:val="ConsNormal"/>
        <w:widowControl/>
        <w:spacing w:line="360" w:lineRule="auto"/>
        <w:jc w:val="both"/>
        <w:rPr>
          <w:sz w:val="28"/>
        </w:rPr>
      </w:pPr>
      <w:r>
        <w:rPr>
          <w:sz w:val="28"/>
        </w:rPr>
        <w:t xml:space="preserve">за соблюдением порядка формирования избирательных фондов кандидатов, </w:t>
      </w:r>
      <w:r w:rsidRPr="00357107">
        <w:rPr>
          <w:sz w:val="28"/>
        </w:rPr>
        <w:t>избирательных объединений</w:t>
      </w:r>
      <w:r>
        <w:rPr>
          <w:sz w:val="28"/>
        </w:rPr>
        <w:t xml:space="preserve"> при проведении муниципальных выборов, фондов местного референдума и использованием средств этих фондов;</w:t>
      </w:r>
    </w:p>
    <w:p w:rsidR="003B21E7" w:rsidRDefault="003B21E7" w:rsidP="003B21E7">
      <w:pPr>
        <w:pStyle w:val="ConsNormal"/>
        <w:widowControl/>
        <w:spacing w:line="360" w:lineRule="auto"/>
        <w:jc w:val="both"/>
        <w:rPr>
          <w:sz w:val="28"/>
        </w:rPr>
      </w:pPr>
      <w:r>
        <w:rPr>
          <w:sz w:val="28"/>
        </w:rPr>
        <w:t>за соблюдением участниками избирательной кампании, кампании референдума установленного порядка финансирования проведения предвыборной агитации и агитации по вопросам референдума, осуществления иных мероприятий, непосредственно связанных с проведением избирательной кампании, кампании референдума;</w:t>
      </w:r>
    </w:p>
    <w:p w:rsidR="003B21E7" w:rsidRDefault="003B21E7" w:rsidP="003B21E7">
      <w:pPr>
        <w:pStyle w:val="ConsNormal"/>
        <w:widowControl/>
        <w:spacing w:line="360" w:lineRule="auto"/>
        <w:jc w:val="both"/>
        <w:rPr>
          <w:sz w:val="28"/>
        </w:rPr>
      </w:pPr>
      <w:r>
        <w:rPr>
          <w:sz w:val="28"/>
        </w:rPr>
        <w:t xml:space="preserve">2) участвует: </w:t>
      </w:r>
    </w:p>
    <w:p w:rsidR="003B21E7" w:rsidRDefault="003B21E7" w:rsidP="003B21E7">
      <w:pPr>
        <w:pStyle w:val="ConsNormal"/>
        <w:widowControl/>
        <w:spacing w:line="360" w:lineRule="auto"/>
        <w:jc w:val="both"/>
        <w:rPr>
          <w:sz w:val="28"/>
        </w:rPr>
      </w:pPr>
      <w:r>
        <w:rPr>
          <w:sz w:val="28"/>
        </w:rPr>
        <w:t>в проверке финансовых отчетов нижестоящих избирательных комиссий, комиссий референдума о расходовании бюджетных средств, выделенных на подготовку и проведение выборов, референдума;</w:t>
      </w:r>
    </w:p>
    <w:p w:rsidR="003B21E7" w:rsidRPr="00311DAC" w:rsidRDefault="003B21E7" w:rsidP="003B21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DAC">
        <w:rPr>
          <w:rFonts w:ascii="Times New Roman" w:hAnsi="Times New Roman" w:cs="Times New Roman"/>
          <w:sz w:val="28"/>
          <w:szCs w:val="28"/>
        </w:rPr>
        <w:t xml:space="preserve">в приеме сведений и документов, предусмотренных законодательством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</w:t>
      </w:r>
      <w:r w:rsidRPr="00311DAC">
        <w:rPr>
          <w:rFonts w:ascii="Times New Roman" w:hAnsi="Times New Roman" w:cs="Times New Roman"/>
          <w:sz w:val="28"/>
          <w:szCs w:val="28"/>
        </w:rPr>
        <w:t>о выборах для уведомления о выдвижении и (или) регистрации кандидатов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21E7" w:rsidRDefault="003B21E7" w:rsidP="003B21E7">
      <w:pPr>
        <w:pStyle w:val="ConsNormal"/>
        <w:widowControl/>
        <w:spacing w:line="360" w:lineRule="auto"/>
        <w:jc w:val="both"/>
        <w:rPr>
          <w:sz w:val="28"/>
        </w:rPr>
      </w:pPr>
      <w:r>
        <w:rPr>
          <w:sz w:val="28"/>
        </w:rPr>
        <w:t xml:space="preserve">в проверке финансовых отчетов кандидатов, </w:t>
      </w:r>
      <w:r w:rsidRPr="000F3BC7">
        <w:rPr>
          <w:sz w:val="28"/>
        </w:rPr>
        <w:t>избирательных объединений</w:t>
      </w:r>
      <w:r>
        <w:rPr>
          <w:sz w:val="28"/>
        </w:rPr>
        <w:t xml:space="preserve"> при проведении муниципальных выборов, инициативной группы по проведению местного референдума, </w:t>
      </w:r>
      <w:r>
        <w:rPr>
          <w:sz w:val="28"/>
          <w:szCs w:val="28"/>
        </w:rPr>
        <w:t xml:space="preserve">иной </w:t>
      </w:r>
      <w:r>
        <w:rPr>
          <w:sz w:val="28"/>
        </w:rPr>
        <w:t>группы</w:t>
      </w:r>
      <w:r>
        <w:rPr>
          <w:sz w:val="28"/>
          <w:szCs w:val="28"/>
        </w:rPr>
        <w:t xml:space="preserve"> участников местного референдума;</w:t>
      </w:r>
    </w:p>
    <w:p w:rsidR="003B21E7" w:rsidRDefault="003B21E7" w:rsidP="003B21E7">
      <w:pPr>
        <w:pStyle w:val="ConsNormal"/>
        <w:widowControl/>
        <w:spacing w:line="360" w:lineRule="auto"/>
        <w:jc w:val="both"/>
        <w:rPr>
          <w:sz w:val="28"/>
        </w:rPr>
      </w:pPr>
      <w:r>
        <w:rPr>
          <w:sz w:val="28"/>
        </w:rPr>
        <w:t>3) готовит и направляет:</w:t>
      </w:r>
    </w:p>
    <w:p w:rsidR="003B21E7" w:rsidRDefault="003B21E7" w:rsidP="003B21E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в территориальные органы соответствующих федеральных органов исполнительной власти, учреждений и другие организации о проведении проверок сведений о гражданстве, судимости, образовании, размерах и источниках доходов кандидатов, вкладах в банках, ценных бумагах, имуществе, принадлежащем кандидатам на праве собственности (совместной собственности) при проведении муниципальных выборов;</w:t>
      </w:r>
    </w:p>
    <w:p w:rsidR="003B21E7" w:rsidRDefault="003B21E7" w:rsidP="003B21E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размерах и источниках доходов кандидата, о вкладах в банках, ценных бумагах, имуществе, принадлежащем кандидатам на праве собственности (совместной собственности) в средства массовой информации для опубликования при проведении муниципальных выборов;</w:t>
      </w:r>
    </w:p>
    <w:p w:rsidR="003B21E7" w:rsidRDefault="003B21E7" w:rsidP="003B21E7">
      <w:pPr>
        <w:pStyle w:val="ConsNormal"/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</w:rPr>
        <w:t>4) а</w:t>
      </w:r>
      <w:r>
        <w:rPr>
          <w:sz w:val="28"/>
          <w:szCs w:val="28"/>
        </w:rPr>
        <w:t xml:space="preserve">нализирует, обобщает и готовит сводную информацию, выводы и предложения по результатам проверок сведений о гражданстве, судимости, образовании, имуществе, размерах и источниках доходов, представленных кандидатами в Комиссию, а также сведений о поступлении и расходовании средств избирательных фондов кандидатов, </w:t>
      </w:r>
      <w:r w:rsidRPr="00DD6935">
        <w:rPr>
          <w:sz w:val="28"/>
          <w:szCs w:val="28"/>
        </w:rPr>
        <w:t>избирательных объединений</w:t>
      </w:r>
      <w:r>
        <w:rPr>
          <w:sz w:val="28"/>
          <w:szCs w:val="28"/>
        </w:rPr>
        <w:t xml:space="preserve"> при проведении муниципальных выборов, фондов местного референдума, представляемых филиалами публичного акционерного общества</w:t>
      </w:r>
      <w:r>
        <w:rPr>
          <w:sz w:val="28"/>
        </w:rPr>
        <w:t xml:space="preserve"> «Сбербанк России»;</w:t>
      </w:r>
    </w:p>
    <w:p w:rsidR="003B21E7" w:rsidRPr="009F34B3" w:rsidRDefault="003B21E7" w:rsidP="003B21E7">
      <w:pPr>
        <w:pStyle w:val="ConsNormal"/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5) готовит и вносит на рассмотрение Комиссии по решению руководителей Комиссии материалы, касающиеся проведенных проверок достоверности сведений о гражданстве и судимости кандидатов при проведении муниципальных выборов для принятия решения об их </w:t>
      </w:r>
      <w:r>
        <w:rPr>
          <w:sz w:val="28"/>
        </w:rPr>
        <w:lastRenderedPageBreak/>
        <w:t xml:space="preserve">регистрации </w:t>
      </w:r>
      <w:r w:rsidRPr="00442C87">
        <w:rPr>
          <w:sz w:val="28"/>
        </w:rPr>
        <w:t>(регистрации списка кандидатов)</w:t>
      </w:r>
      <w:r>
        <w:rPr>
          <w:sz w:val="28"/>
          <w:szCs w:val="28"/>
        </w:rPr>
        <w:t xml:space="preserve"> либо отказа в регистрации </w:t>
      </w:r>
      <w:r w:rsidRPr="009F34B3">
        <w:rPr>
          <w:sz w:val="28"/>
          <w:szCs w:val="28"/>
        </w:rPr>
        <w:t>(исключении из списка кандидатов);</w:t>
      </w:r>
    </w:p>
    <w:p w:rsidR="003B21E7" w:rsidRPr="009F34B3" w:rsidRDefault="003B21E7" w:rsidP="003B21E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4B3">
        <w:rPr>
          <w:rFonts w:ascii="Times New Roman" w:hAnsi="Times New Roman" w:cs="Times New Roman"/>
          <w:sz w:val="28"/>
        </w:rPr>
        <w:t>6) г</w:t>
      </w:r>
      <w:r w:rsidRPr="009F34B3">
        <w:rPr>
          <w:rFonts w:ascii="Times New Roman" w:hAnsi="Times New Roman" w:cs="Times New Roman"/>
          <w:sz w:val="28"/>
          <w:szCs w:val="28"/>
        </w:rPr>
        <w:t xml:space="preserve">отовит и представляет Комиссии информацию о выявленных фактах недостоверности представленных кандидатами при проведении муниципальных выборов сведений с целью доведения ее до избирателей в соответствии с избирательным законодательством, направления в средства массовой информации для опубликования, а также размещения на информационных стендах в помещениях избирательных комиссий и помещениях для голосования в объеме, установленном Комиссией, сведения, указанные в подпункте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F34B3">
        <w:rPr>
          <w:rFonts w:ascii="Times New Roman" w:hAnsi="Times New Roman" w:cs="Times New Roman"/>
          <w:sz w:val="28"/>
          <w:szCs w:val="28"/>
        </w:rPr>
        <w:t xml:space="preserve"> пункта 3.1 настоящего Положения, а также информацию о выявленных фактах недостоверности представленных кандидатами сведений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21E7" w:rsidRPr="00A81DE6" w:rsidRDefault="003B21E7" w:rsidP="003B21E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а</w:t>
      </w:r>
      <w:r w:rsidRPr="009F34B3">
        <w:rPr>
          <w:rFonts w:ascii="Times New Roman" w:hAnsi="Times New Roman" w:cs="Times New Roman"/>
          <w:sz w:val="28"/>
          <w:szCs w:val="28"/>
        </w:rPr>
        <w:t>нализирует, обобщает и готовит сводную информацию</w:t>
      </w:r>
      <w:r w:rsidRPr="00311DAC">
        <w:rPr>
          <w:rFonts w:ascii="Times New Roman" w:hAnsi="Times New Roman" w:cs="Times New Roman"/>
          <w:sz w:val="28"/>
          <w:szCs w:val="28"/>
        </w:rPr>
        <w:t xml:space="preserve">, выводы и предложения по результатам проверок сведений, представленных кандидатами в Комиссию, а также сведений о поступлении и расходовании средств избирательных фондов кандидатов,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объединений </w:t>
      </w:r>
      <w:r w:rsidRPr="007A6C1A">
        <w:rPr>
          <w:rFonts w:ascii="Times New Roman" w:hAnsi="Times New Roman" w:cs="Times New Roman"/>
          <w:sz w:val="28"/>
        </w:rPr>
        <w:t>при проведении муниципальных выборов, фондов местного референдума</w:t>
      </w:r>
      <w:r>
        <w:rPr>
          <w:rFonts w:ascii="Times New Roman" w:hAnsi="Times New Roman" w:cs="Times New Roman"/>
          <w:sz w:val="28"/>
        </w:rPr>
        <w:t>;</w:t>
      </w:r>
    </w:p>
    <w:p w:rsidR="003B21E7" w:rsidRDefault="003B21E7" w:rsidP="003B21E7">
      <w:pPr>
        <w:pStyle w:val="ConsNormal"/>
        <w:widowControl/>
        <w:spacing w:line="360" w:lineRule="auto"/>
        <w:jc w:val="both"/>
        <w:rPr>
          <w:sz w:val="28"/>
        </w:rPr>
      </w:pPr>
      <w:r>
        <w:rPr>
          <w:sz w:val="28"/>
          <w:szCs w:val="28"/>
        </w:rPr>
        <w:t xml:space="preserve">8) выявляет пожертвования, поступившие с нарушением установленного порядка, готовит по результатам проверок информацию для направления в адрес уполномоченных представителей по финансовым вопросам кандидатов, </w:t>
      </w:r>
      <w:r w:rsidRPr="000A2E46">
        <w:rPr>
          <w:sz w:val="28"/>
          <w:szCs w:val="28"/>
        </w:rPr>
        <w:t>избирательных объединений</w:t>
      </w:r>
      <w:r>
        <w:rPr>
          <w:sz w:val="28"/>
          <w:szCs w:val="28"/>
        </w:rPr>
        <w:t xml:space="preserve"> при проведении муниципальных выборов, уполномоченных представителей инициативной группы по проведению местного референдума, иных </w:t>
      </w:r>
      <w:r>
        <w:rPr>
          <w:sz w:val="28"/>
        </w:rPr>
        <w:t>групп</w:t>
      </w:r>
      <w:r>
        <w:rPr>
          <w:sz w:val="28"/>
          <w:szCs w:val="28"/>
        </w:rPr>
        <w:t xml:space="preserve"> участников местного референдума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о необходимости возврата указанных пожертвований жертвователю или их перечисления в доход </w:t>
      </w:r>
      <w:r>
        <w:rPr>
          <w:sz w:val="28"/>
        </w:rPr>
        <w:t>соответствующего</w:t>
      </w:r>
      <w:r>
        <w:rPr>
          <w:sz w:val="28"/>
          <w:szCs w:val="28"/>
        </w:rPr>
        <w:t xml:space="preserve"> бюджета;</w:t>
      </w:r>
    </w:p>
    <w:p w:rsidR="003B21E7" w:rsidRDefault="003B21E7" w:rsidP="003B21E7">
      <w:pPr>
        <w:pStyle w:val="ConsNormal"/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</w:rPr>
        <w:t>9)</w:t>
      </w:r>
      <w:r>
        <w:rPr>
          <w:sz w:val="28"/>
          <w:szCs w:val="28"/>
        </w:rPr>
        <w:t xml:space="preserve"> организует мероприятия по выявлению фактов расходования средств на проведение избирательной кампании кандидатом, </w:t>
      </w:r>
      <w:r w:rsidRPr="000A2E46">
        <w:rPr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 xml:space="preserve">при проведении муниципальных выборов, инициативной группой по проведению местного референдума, иными группами участников местного референдума помимо соответствующего избирательного фонда, </w:t>
      </w:r>
      <w:r>
        <w:rPr>
          <w:sz w:val="28"/>
          <w:szCs w:val="28"/>
        </w:rPr>
        <w:lastRenderedPageBreak/>
        <w:t>фонда референдума и обеспечивает их проведение, готовит предложения по привлечению к ответственности участников избирательного, референдумного процесса за нарушения порядка финансирования избирательных кампаний, кампании референдума;</w:t>
      </w:r>
    </w:p>
    <w:p w:rsidR="003B21E7" w:rsidRDefault="003B21E7" w:rsidP="003B21E7">
      <w:pPr>
        <w:pStyle w:val="ConsNormal"/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</w:rPr>
        <w:t>10)</w:t>
      </w:r>
      <w:r>
        <w:rPr>
          <w:sz w:val="28"/>
          <w:szCs w:val="28"/>
        </w:rPr>
        <w:t xml:space="preserve"> осуществляет прием и проверку итоговых финансовых отчетов кандидатов и </w:t>
      </w:r>
      <w:r w:rsidRPr="000A2E46">
        <w:rPr>
          <w:sz w:val="28"/>
          <w:szCs w:val="28"/>
        </w:rPr>
        <w:t>избирательных объединений</w:t>
      </w:r>
      <w:r>
        <w:rPr>
          <w:sz w:val="28"/>
          <w:szCs w:val="28"/>
        </w:rPr>
        <w:t xml:space="preserve"> при проведении муниципальных выборов, инициативной группы по проведению местного референдума, иных групп участников местного референдума;</w:t>
      </w:r>
    </w:p>
    <w:p w:rsidR="003B21E7" w:rsidRPr="00C75BF8" w:rsidRDefault="003B21E7" w:rsidP="003B21E7">
      <w:pPr>
        <w:pStyle w:val="ConsNormal"/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</w:rPr>
        <w:t>11)</w:t>
      </w:r>
      <w:r>
        <w:rPr>
          <w:sz w:val="28"/>
          <w:szCs w:val="28"/>
        </w:rPr>
        <w:t xml:space="preserve"> готовит для направления в средства массовой информации в установленные областными законами о муниципальных выборах, местном референдуме сроки копии итоговых финансовых отчетов и сведения о поступлении и расходовании средств избирательных фондов кандидатов, </w:t>
      </w:r>
      <w:r w:rsidRPr="00C75BF8">
        <w:rPr>
          <w:sz w:val="28"/>
          <w:szCs w:val="28"/>
        </w:rPr>
        <w:t>избирательных объединений</w:t>
      </w:r>
      <w:r>
        <w:rPr>
          <w:sz w:val="28"/>
          <w:szCs w:val="28"/>
        </w:rPr>
        <w:t xml:space="preserve"> при проведении муниципальных выборов, фондов местного референдума инициативной группы по проведению местного референдума, иных групп участников местного референдума;</w:t>
      </w:r>
    </w:p>
    <w:p w:rsidR="003B21E7" w:rsidRDefault="003B21E7" w:rsidP="003B21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>12) получает и учитывает печатные агитационные материалы или их копии, экземпляры аудиовизуальных материалов, фотографии или экземпляры иных агитационных материалов, и копии документов об оплате изготовления данного предвыборного агитационного материала из соответствующего избирательного фонда, которые представляются в Комиссию кандидатом, избирательным объединением при проведении муниципальных выборов, инициативной группой по проведению местного референдума, иными группами участников местного референдума, с целью контроля за их изготовлением и распространением за счет средств соответствующих избирательных фондов, фондов референдума;</w:t>
      </w:r>
    </w:p>
    <w:p w:rsidR="003B21E7" w:rsidRPr="00C75BF8" w:rsidRDefault="003B21E7" w:rsidP="003B21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923">
        <w:rPr>
          <w:rFonts w:ascii="Times New Roman" w:hAnsi="Times New Roman" w:cs="Times New Roman"/>
          <w:sz w:val="28"/>
          <w:szCs w:val="28"/>
        </w:rPr>
        <w:t>13) осуществляет контроль оплаты</w:t>
      </w:r>
      <w:r w:rsidRPr="00C75BF8">
        <w:rPr>
          <w:rFonts w:ascii="Times New Roman" w:hAnsi="Times New Roman" w:cs="Times New Roman"/>
          <w:sz w:val="28"/>
          <w:szCs w:val="28"/>
        </w:rPr>
        <w:t xml:space="preserve"> изготовления и распространения за счет средств соответствующих избирательных фондов, фондов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75BF8">
        <w:rPr>
          <w:rFonts w:ascii="Times New Roman" w:hAnsi="Times New Roman" w:cs="Times New Roman"/>
          <w:sz w:val="28"/>
          <w:szCs w:val="28"/>
        </w:rPr>
        <w:t xml:space="preserve">референдума печатных агитационных материалов, аудиовизуальных материалов, иных агитационных материалов, экземпляры или копии которых представляются в Комиссию кандидатом, избирательным объединением, </w:t>
      </w:r>
      <w:r w:rsidRPr="00C75BF8">
        <w:rPr>
          <w:rFonts w:ascii="Times New Roman" w:hAnsi="Times New Roman" w:cs="Times New Roman"/>
          <w:sz w:val="28"/>
          <w:szCs w:val="28"/>
        </w:rPr>
        <w:lastRenderedPageBreak/>
        <w:t xml:space="preserve">инициативной группой по проведению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75BF8">
        <w:rPr>
          <w:rFonts w:ascii="Times New Roman" w:hAnsi="Times New Roman" w:cs="Times New Roman"/>
          <w:sz w:val="28"/>
          <w:szCs w:val="28"/>
        </w:rPr>
        <w:t xml:space="preserve">референдума, иными группами участников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75BF8">
        <w:rPr>
          <w:rFonts w:ascii="Times New Roman" w:hAnsi="Times New Roman" w:cs="Times New Roman"/>
          <w:sz w:val="28"/>
          <w:szCs w:val="28"/>
        </w:rPr>
        <w:t>референдума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21E7" w:rsidRPr="00C75BF8" w:rsidRDefault="003B21E7" w:rsidP="003B21E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B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4) а</w:t>
      </w:r>
      <w:r w:rsidRPr="00C75BF8">
        <w:rPr>
          <w:rFonts w:ascii="Times New Roman" w:hAnsi="Times New Roman" w:cs="Times New Roman"/>
          <w:sz w:val="28"/>
          <w:szCs w:val="28"/>
        </w:rPr>
        <w:t>нализирует поступающие агитационные материалы в целях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75BF8">
        <w:rPr>
          <w:rFonts w:ascii="Times New Roman" w:hAnsi="Times New Roman" w:cs="Times New Roman"/>
          <w:sz w:val="28"/>
          <w:szCs w:val="28"/>
        </w:rPr>
        <w:t xml:space="preserve"> определения соответствия заявленной стоимости выполненных работ (оказанных услуг) по изготовлению и распространению поступивших материалов их фактической стоимости, выявления фактов ее занижения (завышения), а также соответствия фактического объема выполненных работ (оказанных услуг) объемам, указанным в первичных (учетных) финансовых документах, выявления фактов оплаты изготовления агитационных материалов помимо средств соответствующих избирательных фондов, фондов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75BF8">
        <w:rPr>
          <w:rFonts w:ascii="Times New Roman" w:hAnsi="Times New Roman" w:cs="Times New Roman"/>
          <w:sz w:val="28"/>
          <w:szCs w:val="28"/>
        </w:rPr>
        <w:t>референдума, готовит предложения для Комиссии по привлечению к ответственности кандидатов, избирательных объединений, а также граждан и юридических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21E7" w:rsidRPr="00C75BF8" w:rsidRDefault="003B21E7" w:rsidP="003B21E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B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5) г</w:t>
      </w:r>
      <w:r w:rsidRPr="00C75BF8">
        <w:rPr>
          <w:rFonts w:ascii="Times New Roman" w:hAnsi="Times New Roman" w:cs="Times New Roman"/>
          <w:sz w:val="28"/>
          <w:szCs w:val="28"/>
        </w:rPr>
        <w:t>отовит для Комиссии проекты представлений в правоохранительные органы, суд, органы исполнительной власти, осуществляющие функции по контролю и надзору в сфере массовых коммуникаций, для установления лиц, совершивших противоправные действия в ходе изготовления и распространения агитационных материалов, а также пресечения их незаконного распространения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21E7" w:rsidRPr="00C75BF8" w:rsidRDefault="003B21E7" w:rsidP="003B21E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B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6) о</w:t>
      </w:r>
      <w:r w:rsidRPr="00C75BF8">
        <w:rPr>
          <w:rFonts w:ascii="Times New Roman" w:hAnsi="Times New Roman" w:cs="Times New Roman"/>
          <w:sz w:val="28"/>
          <w:szCs w:val="28"/>
        </w:rPr>
        <w:t>беспечивает контроль за устранением нарушений закон</w:t>
      </w:r>
      <w:r>
        <w:rPr>
          <w:rFonts w:ascii="Times New Roman" w:hAnsi="Times New Roman" w:cs="Times New Roman"/>
          <w:sz w:val="28"/>
          <w:szCs w:val="28"/>
        </w:rPr>
        <w:t>одательства Российской Федерации о выборах и референдумах</w:t>
      </w:r>
      <w:r w:rsidRPr="00C75BF8">
        <w:rPr>
          <w:rFonts w:ascii="Times New Roman" w:hAnsi="Times New Roman" w:cs="Times New Roman"/>
          <w:sz w:val="28"/>
          <w:szCs w:val="28"/>
        </w:rPr>
        <w:t xml:space="preserve">, нормативных актов Центральной избирательной комиссии Российской Федерации, Комиссии, выявленных в ходе проверок расходования бюджетных средств, выделенных нижестоящим избирательным комиссиям, комиссиям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75BF8">
        <w:rPr>
          <w:rFonts w:ascii="Times New Roman" w:hAnsi="Times New Roman" w:cs="Times New Roman"/>
          <w:sz w:val="28"/>
          <w:szCs w:val="28"/>
        </w:rPr>
        <w:t xml:space="preserve">референдума на подготовку и проведение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75BF8">
        <w:rPr>
          <w:rFonts w:ascii="Times New Roman" w:hAnsi="Times New Roman" w:cs="Times New Roman"/>
          <w:sz w:val="28"/>
          <w:szCs w:val="28"/>
        </w:rPr>
        <w:t xml:space="preserve">выборов,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75BF8">
        <w:rPr>
          <w:rFonts w:ascii="Times New Roman" w:hAnsi="Times New Roman" w:cs="Times New Roman"/>
          <w:sz w:val="28"/>
          <w:szCs w:val="28"/>
        </w:rPr>
        <w:t xml:space="preserve">референдума, формирования и использования средств избирательных фондов кандидатов, избирательных объединений, фондов инициативных групп по проведению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75BF8">
        <w:rPr>
          <w:rFonts w:ascii="Times New Roman" w:hAnsi="Times New Roman" w:cs="Times New Roman"/>
          <w:sz w:val="28"/>
          <w:szCs w:val="28"/>
        </w:rPr>
        <w:t xml:space="preserve">референдума, иных групп участников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75BF8">
        <w:rPr>
          <w:rFonts w:ascii="Times New Roman" w:hAnsi="Times New Roman" w:cs="Times New Roman"/>
          <w:sz w:val="28"/>
          <w:szCs w:val="28"/>
        </w:rPr>
        <w:t>референдума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21E7" w:rsidRPr="00C75BF8" w:rsidRDefault="003B21E7" w:rsidP="003B21E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B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7) г</w:t>
      </w:r>
      <w:r w:rsidRPr="00C75BF8">
        <w:rPr>
          <w:rFonts w:ascii="Times New Roman" w:hAnsi="Times New Roman" w:cs="Times New Roman"/>
          <w:sz w:val="28"/>
          <w:szCs w:val="28"/>
        </w:rPr>
        <w:t xml:space="preserve">отовит материалы для составления уполномоченным членом </w:t>
      </w:r>
      <w:r w:rsidRPr="00C75BF8">
        <w:rPr>
          <w:rFonts w:ascii="Times New Roman" w:hAnsi="Times New Roman" w:cs="Times New Roman"/>
          <w:sz w:val="28"/>
          <w:szCs w:val="28"/>
        </w:rPr>
        <w:lastRenderedPageBreak/>
        <w:t>Комиссии с правом решающего голоса протоколов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21E7" w:rsidRPr="00C75BF8" w:rsidRDefault="003B21E7" w:rsidP="003B21E7">
      <w:pPr>
        <w:pStyle w:val="ConsNormal"/>
        <w:widowControl/>
        <w:spacing w:line="360" w:lineRule="auto"/>
        <w:jc w:val="both"/>
        <w:rPr>
          <w:sz w:val="28"/>
          <w:szCs w:val="28"/>
        </w:rPr>
      </w:pPr>
      <w:r w:rsidRPr="00C75BF8">
        <w:rPr>
          <w:sz w:val="28"/>
          <w:szCs w:val="28"/>
        </w:rPr>
        <w:t>1</w:t>
      </w:r>
      <w:r>
        <w:rPr>
          <w:sz w:val="28"/>
          <w:szCs w:val="28"/>
        </w:rPr>
        <w:t>8) у</w:t>
      </w:r>
      <w:r w:rsidRPr="00C75BF8">
        <w:rPr>
          <w:sz w:val="28"/>
          <w:szCs w:val="28"/>
        </w:rPr>
        <w:t>частвует в подготовке проектов нормативных актов Комиссии по вопросам, находящимся в компетенции КРС</w:t>
      </w:r>
      <w:r>
        <w:rPr>
          <w:sz w:val="28"/>
          <w:szCs w:val="28"/>
        </w:rPr>
        <w:t xml:space="preserve">. </w:t>
      </w:r>
      <w:r>
        <w:rPr>
          <w:sz w:val="28"/>
        </w:rPr>
        <w:t xml:space="preserve">Ставит перед Комиссией вопросы о применении мер ответственности к кандидатам, </w:t>
      </w:r>
      <w:r w:rsidRPr="004332A1">
        <w:rPr>
          <w:sz w:val="28"/>
        </w:rPr>
        <w:t xml:space="preserve">избирательным объединениям </w:t>
      </w:r>
      <w:r>
        <w:rPr>
          <w:sz w:val="28"/>
        </w:rPr>
        <w:t>при проведении муниципальных выборов, к инициативной группе по проведению местного референдума, иным группам участников местного референдума, а также к организациям и гражданам за нарушения, допущенные ими при финансировании избирательной кампании, кампании местного референдума</w:t>
      </w:r>
      <w:r>
        <w:rPr>
          <w:sz w:val="28"/>
          <w:szCs w:val="28"/>
        </w:rPr>
        <w:t>;</w:t>
      </w:r>
    </w:p>
    <w:p w:rsidR="003B21E7" w:rsidRPr="004332A1" w:rsidRDefault="003B21E7" w:rsidP="003B21E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2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332A1">
        <w:rPr>
          <w:rFonts w:ascii="Times New Roman" w:hAnsi="Times New Roman" w:cs="Times New Roman"/>
          <w:sz w:val="28"/>
          <w:szCs w:val="28"/>
        </w:rPr>
        <w:t>) з</w:t>
      </w:r>
      <w:r w:rsidRPr="004332A1">
        <w:rPr>
          <w:rFonts w:ascii="Times New Roman" w:hAnsi="Times New Roman" w:cs="Times New Roman"/>
          <w:sz w:val="28"/>
        </w:rPr>
        <w:t>апрашивает и получает от кандидатов, избирательных объединений при проведении муниципальных выборов, инициативной группы по проведению местного референдума, иных групп участников местного референдума, избирательных комиссий информацию по всем вопросам, входящим в ее компетенцию</w:t>
      </w:r>
      <w:r>
        <w:rPr>
          <w:rFonts w:ascii="Times New Roman" w:hAnsi="Times New Roman" w:cs="Times New Roman"/>
          <w:sz w:val="28"/>
        </w:rPr>
        <w:t>;</w:t>
      </w:r>
    </w:p>
    <w:p w:rsidR="003B21E7" w:rsidRDefault="003B21E7" w:rsidP="003B21E7">
      <w:pPr>
        <w:pStyle w:val="ConsNormal"/>
        <w:widowControl/>
        <w:spacing w:line="360" w:lineRule="auto"/>
        <w:jc w:val="both"/>
        <w:rPr>
          <w:sz w:val="28"/>
        </w:rPr>
      </w:pPr>
      <w:r>
        <w:rPr>
          <w:sz w:val="28"/>
        </w:rPr>
        <w:t>20) взаимодействует с Контрольно-ревизионной службой при Избирательной комиссии Новгородской области, обменивается информацией в целях повышения эффективности деятельности и организации работы КРС;</w:t>
      </w:r>
    </w:p>
    <w:p w:rsidR="003B21E7" w:rsidRDefault="003B21E7" w:rsidP="003B21E7">
      <w:pPr>
        <w:pStyle w:val="ConsNormal"/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</w:rPr>
        <w:t>21) о</w:t>
      </w:r>
      <w:r>
        <w:rPr>
          <w:sz w:val="28"/>
          <w:szCs w:val="28"/>
        </w:rPr>
        <w:t xml:space="preserve">беспечивает контроль за устранением нарушений </w:t>
      </w:r>
      <w:r w:rsidRPr="00C75BF8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одательства Российской Федерации о выборах и референдумах, решений Комиссии, выявленных в ходе проверок целевого расходования бюджетных средств, выделенных нижестоящим избирательным комиссиям, комиссиям местного референдума на подготовку и проведение муниципальных выборов, местного референдума, формирования и использования средств избирательных фондов кандидатов, </w:t>
      </w:r>
      <w:r w:rsidRPr="004332A1">
        <w:rPr>
          <w:sz w:val="28"/>
          <w:szCs w:val="28"/>
        </w:rPr>
        <w:t xml:space="preserve">избирательных объединений </w:t>
      </w:r>
      <w:r>
        <w:rPr>
          <w:sz w:val="28"/>
          <w:szCs w:val="28"/>
        </w:rPr>
        <w:t xml:space="preserve">при проведении муниципальных выборов, фондов местного референдума </w:t>
      </w:r>
      <w:r w:rsidRPr="004332A1">
        <w:rPr>
          <w:sz w:val="28"/>
        </w:rPr>
        <w:t>инициативной группы по проведению местного референдума, иных групп участников местного референдума</w:t>
      </w:r>
      <w:r>
        <w:rPr>
          <w:sz w:val="28"/>
          <w:szCs w:val="28"/>
        </w:rPr>
        <w:t>;</w:t>
      </w:r>
    </w:p>
    <w:p w:rsidR="003B21E7" w:rsidRDefault="003B21E7" w:rsidP="003B21E7">
      <w:pPr>
        <w:pStyle w:val="ConsNormal"/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</w:rPr>
        <w:t>22)</w:t>
      </w:r>
      <w:r>
        <w:rPr>
          <w:sz w:val="28"/>
          <w:szCs w:val="28"/>
        </w:rPr>
        <w:t xml:space="preserve"> готовит по поручению председателя Комиссии проекты ответов на заявления и обращения граждан, организаций по вопросам, находящимся в </w:t>
      </w:r>
      <w:r>
        <w:rPr>
          <w:sz w:val="28"/>
          <w:szCs w:val="28"/>
        </w:rPr>
        <w:lastRenderedPageBreak/>
        <w:t xml:space="preserve">компетенции КРС, для направления их заявителям в установленные </w:t>
      </w:r>
      <w:r w:rsidRPr="00C75BF8">
        <w:rPr>
          <w:sz w:val="28"/>
          <w:szCs w:val="28"/>
        </w:rPr>
        <w:t>закон</w:t>
      </w:r>
      <w:r>
        <w:rPr>
          <w:sz w:val="28"/>
          <w:szCs w:val="28"/>
        </w:rPr>
        <w:t>одательством Российской Федерации о выборах и референдумах сроки. С</w:t>
      </w:r>
      <w:r>
        <w:rPr>
          <w:sz w:val="28"/>
        </w:rPr>
        <w:t>оставляет документы о нарушениях при финансировании муниципальных выборов, местного референдума;</w:t>
      </w:r>
    </w:p>
    <w:p w:rsidR="003B21E7" w:rsidRDefault="003B21E7" w:rsidP="003B21E7">
      <w:pPr>
        <w:pStyle w:val="ConsNormal"/>
        <w:widowControl/>
        <w:spacing w:line="360" w:lineRule="auto"/>
        <w:jc w:val="both"/>
        <w:rPr>
          <w:sz w:val="28"/>
        </w:rPr>
      </w:pPr>
      <w:r>
        <w:rPr>
          <w:sz w:val="28"/>
        </w:rPr>
        <w:t>23) оказывает организационно-методическую помощь нижестоящим избирательным комиссиям, комиссиям местного референдума по вопросам, находящимся в компетенции КРС;</w:t>
      </w:r>
    </w:p>
    <w:p w:rsidR="003B21E7" w:rsidRDefault="003B21E7" w:rsidP="003B21E7">
      <w:pPr>
        <w:pStyle w:val="ConsNormal"/>
        <w:widowControl/>
        <w:spacing w:line="360" w:lineRule="auto"/>
        <w:jc w:val="both"/>
        <w:rPr>
          <w:sz w:val="28"/>
          <w:szCs w:val="28"/>
        </w:rPr>
      </w:pPr>
      <w:r w:rsidRPr="000069EA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0069EA">
        <w:rPr>
          <w:sz w:val="28"/>
          <w:szCs w:val="28"/>
        </w:rPr>
        <w:t>) привлекает экспертов к проведению проверок, подготовке заключений и экспертных оценок</w:t>
      </w:r>
      <w:r>
        <w:rPr>
          <w:sz w:val="28"/>
          <w:szCs w:val="28"/>
        </w:rPr>
        <w:t>;</w:t>
      </w:r>
    </w:p>
    <w:p w:rsidR="003B21E7" w:rsidRPr="000069EA" w:rsidRDefault="003B21E7" w:rsidP="003B21E7">
      <w:pPr>
        <w:pStyle w:val="ConsNormal"/>
        <w:widowControl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25) осуществляет иные функции, исходя из задач КРС.</w:t>
      </w:r>
    </w:p>
    <w:p w:rsidR="003B21E7" w:rsidRPr="000069EA" w:rsidRDefault="003B21E7" w:rsidP="003B21E7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  <w:r w:rsidRPr="000069EA">
        <w:rPr>
          <w:rFonts w:ascii="Times New Roman" w:hAnsi="Times New Roman" w:cs="Times New Roman"/>
          <w:sz w:val="28"/>
          <w:szCs w:val="28"/>
        </w:rPr>
        <w:t>3.3. </w:t>
      </w:r>
      <w:r w:rsidRPr="000069EA">
        <w:rPr>
          <w:rFonts w:ascii="Times New Roman" w:hAnsi="Times New Roman" w:cs="Times New Roman"/>
          <w:sz w:val="28"/>
        </w:rPr>
        <w:t xml:space="preserve">При осуществлении своих полномочий </w:t>
      </w:r>
      <w:r>
        <w:rPr>
          <w:rFonts w:ascii="Times New Roman" w:hAnsi="Times New Roman" w:cs="Times New Roman"/>
          <w:sz w:val="28"/>
        </w:rPr>
        <w:t xml:space="preserve">КРС </w:t>
      </w:r>
      <w:r w:rsidRPr="000069EA">
        <w:rPr>
          <w:rFonts w:ascii="Times New Roman" w:hAnsi="Times New Roman" w:cs="Times New Roman"/>
          <w:sz w:val="28"/>
        </w:rPr>
        <w:t>может использовать в установленном порядке Г</w:t>
      </w:r>
      <w:r>
        <w:rPr>
          <w:rFonts w:ascii="Times New Roman" w:hAnsi="Times New Roman" w:cs="Times New Roman"/>
          <w:sz w:val="28"/>
        </w:rPr>
        <w:t>осударственную автоматизированную систему Российской Федерации «</w:t>
      </w:r>
      <w:r w:rsidRPr="000069EA">
        <w:rPr>
          <w:rFonts w:ascii="Times New Roman" w:hAnsi="Times New Roman" w:cs="Times New Roman"/>
          <w:sz w:val="28"/>
        </w:rPr>
        <w:t>Выборы</w:t>
      </w:r>
      <w:r>
        <w:rPr>
          <w:rFonts w:ascii="Times New Roman" w:hAnsi="Times New Roman" w:cs="Times New Roman"/>
          <w:sz w:val="28"/>
        </w:rPr>
        <w:t>»</w:t>
      </w:r>
      <w:r w:rsidRPr="000069EA">
        <w:rPr>
          <w:rFonts w:ascii="Times New Roman" w:hAnsi="Times New Roman" w:cs="Times New Roman"/>
          <w:sz w:val="28"/>
        </w:rPr>
        <w:t>, ее отдельные технические средства.</w:t>
      </w:r>
    </w:p>
    <w:p w:rsidR="003B21E7" w:rsidRPr="000069EA" w:rsidRDefault="003B21E7" w:rsidP="003B21E7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69EA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0069EA">
        <w:rPr>
          <w:rFonts w:ascii="Times New Roman" w:hAnsi="Times New Roman" w:cs="Times New Roman"/>
          <w:b/>
          <w:sz w:val="28"/>
          <w:szCs w:val="28"/>
        </w:rPr>
        <w:t>Организация деятельности КРС</w:t>
      </w:r>
    </w:p>
    <w:p w:rsidR="003B21E7" w:rsidRPr="000069EA" w:rsidRDefault="003B21E7" w:rsidP="003B21E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9EA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69EA">
        <w:rPr>
          <w:rFonts w:ascii="Times New Roman" w:hAnsi="Times New Roman" w:cs="Times New Roman"/>
          <w:sz w:val="28"/>
          <w:szCs w:val="28"/>
        </w:rPr>
        <w:t>Руководитель КРС:</w:t>
      </w:r>
    </w:p>
    <w:p w:rsidR="003B21E7" w:rsidRPr="000069EA" w:rsidRDefault="003B21E7" w:rsidP="003B21E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9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 о</w:t>
      </w:r>
      <w:r w:rsidRPr="000069EA">
        <w:rPr>
          <w:rFonts w:ascii="Times New Roman" w:hAnsi="Times New Roman" w:cs="Times New Roman"/>
          <w:sz w:val="28"/>
          <w:szCs w:val="28"/>
        </w:rPr>
        <w:t>существляет общее руководство КРС и несет ответственность за выполнение возложенных на нее задач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21E7" w:rsidRDefault="003B21E7" w:rsidP="003B21E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9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 о</w:t>
      </w:r>
      <w:r w:rsidRPr="000069EA">
        <w:rPr>
          <w:rFonts w:ascii="Times New Roman" w:hAnsi="Times New Roman" w:cs="Times New Roman"/>
          <w:sz w:val="28"/>
          <w:szCs w:val="28"/>
        </w:rPr>
        <w:t>рганизует работу КРС, созывает ее заседания и председательствует на них, вносит на рассмотрение Комиссии предложения, связанные с организацией и совершенствованием работы КРС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21E7" w:rsidRPr="009E6555" w:rsidRDefault="003B21E7" w:rsidP="003B21E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555">
        <w:rPr>
          <w:rFonts w:ascii="Times New Roman" w:hAnsi="Times New Roman" w:cs="Times New Roman"/>
          <w:sz w:val="28"/>
          <w:szCs w:val="28"/>
        </w:rPr>
        <w:t>3) 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6555">
        <w:rPr>
          <w:rFonts w:ascii="Times New Roman" w:hAnsi="Times New Roman" w:cs="Times New Roman"/>
          <w:sz w:val="28"/>
        </w:rPr>
        <w:t>тверждает состав рабочих групп по направлениям деятельности КРС, назначает их руководителей</w:t>
      </w:r>
      <w:r>
        <w:rPr>
          <w:rFonts w:ascii="Times New Roman" w:hAnsi="Times New Roman" w:cs="Times New Roman"/>
          <w:sz w:val="28"/>
        </w:rPr>
        <w:t>;</w:t>
      </w:r>
    </w:p>
    <w:p w:rsidR="003B21E7" w:rsidRDefault="003B21E7" w:rsidP="003B21E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о</w:t>
      </w:r>
      <w:r w:rsidRPr="000069EA">
        <w:rPr>
          <w:rFonts w:ascii="Times New Roman" w:hAnsi="Times New Roman" w:cs="Times New Roman"/>
          <w:sz w:val="28"/>
          <w:szCs w:val="28"/>
        </w:rPr>
        <w:t>рганизует выполнение решений Комиссии и поручений председателя Комиссии, своих поручений, информирует Комиссию по вопросам, находящимся в компетенции КРС, о работе КРС на заседаниях и совещаниях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21E7" w:rsidRPr="0081590B" w:rsidRDefault="003B21E7" w:rsidP="003B21E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90B">
        <w:rPr>
          <w:rFonts w:ascii="Times New Roman" w:hAnsi="Times New Roman" w:cs="Times New Roman"/>
          <w:sz w:val="28"/>
          <w:szCs w:val="28"/>
        </w:rPr>
        <w:t>5)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1590B">
        <w:rPr>
          <w:rFonts w:ascii="Times New Roman" w:hAnsi="Times New Roman" w:cs="Times New Roman"/>
          <w:sz w:val="28"/>
        </w:rPr>
        <w:t>рганизует подготовку документов и иных материалов по вопросам, находящимся в компетенции КРС</w:t>
      </w:r>
      <w:r>
        <w:rPr>
          <w:rFonts w:ascii="Times New Roman" w:hAnsi="Times New Roman" w:cs="Times New Roman"/>
          <w:sz w:val="28"/>
        </w:rPr>
        <w:t>;</w:t>
      </w:r>
    </w:p>
    <w:p w:rsidR="003B21E7" w:rsidRPr="000069EA" w:rsidRDefault="003B21E7" w:rsidP="003B21E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п</w:t>
      </w:r>
      <w:r w:rsidRPr="000069EA">
        <w:rPr>
          <w:rFonts w:ascii="Times New Roman" w:hAnsi="Times New Roman" w:cs="Times New Roman"/>
          <w:sz w:val="28"/>
          <w:szCs w:val="28"/>
        </w:rPr>
        <w:t xml:space="preserve">редставляет или поручает своему заместителю, иным членам КРС представлять КРС во взаимоотношениях с территориальными органами </w:t>
      </w:r>
      <w:r w:rsidRPr="000069EA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иных органов и учреждений, кандидатами, избирательными объединениями, инициативной группой по проведению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0069EA">
        <w:rPr>
          <w:rFonts w:ascii="Times New Roman" w:hAnsi="Times New Roman" w:cs="Times New Roman"/>
          <w:sz w:val="28"/>
          <w:szCs w:val="28"/>
        </w:rPr>
        <w:t xml:space="preserve">референдума, иными группами участников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0069EA">
        <w:rPr>
          <w:rFonts w:ascii="Times New Roman" w:hAnsi="Times New Roman" w:cs="Times New Roman"/>
          <w:sz w:val="28"/>
          <w:szCs w:val="28"/>
        </w:rPr>
        <w:t>референдума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21E7" w:rsidRPr="000069EA" w:rsidRDefault="003B21E7" w:rsidP="003B21E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п</w:t>
      </w:r>
      <w:r w:rsidRPr="000069EA">
        <w:rPr>
          <w:rFonts w:ascii="Times New Roman" w:hAnsi="Times New Roman" w:cs="Times New Roman"/>
          <w:sz w:val="28"/>
          <w:szCs w:val="28"/>
        </w:rPr>
        <w:t>одписывает документы КРС, относящиеся к ее ведению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21E7" w:rsidRPr="000069EA" w:rsidRDefault="003B21E7" w:rsidP="003B21E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о</w:t>
      </w:r>
      <w:r w:rsidRPr="000069EA">
        <w:rPr>
          <w:rFonts w:ascii="Times New Roman" w:hAnsi="Times New Roman" w:cs="Times New Roman"/>
          <w:sz w:val="28"/>
          <w:szCs w:val="28"/>
        </w:rPr>
        <w:t xml:space="preserve">пределяет обязанности заместителя и членов КРС, в том числе обязанность представлять КРС во взаимоотношениях с территориальными органами государственных и иных органов и учреждений, кандидатами, избирательными объединениями, инициативной группой по проведению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0069EA">
        <w:rPr>
          <w:rFonts w:ascii="Times New Roman" w:hAnsi="Times New Roman" w:cs="Times New Roman"/>
          <w:sz w:val="28"/>
          <w:szCs w:val="28"/>
        </w:rPr>
        <w:t xml:space="preserve">референдума, иных групп участников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0069EA">
        <w:rPr>
          <w:rFonts w:ascii="Times New Roman" w:hAnsi="Times New Roman" w:cs="Times New Roman"/>
          <w:sz w:val="28"/>
          <w:szCs w:val="28"/>
        </w:rPr>
        <w:t>референдума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21E7" w:rsidRDefault="003B21E7" w:rsidP="003B21E7">
      <w:pPr>
        <w:pStyle w:val="ConsNormal"/>
        <w:widowControl/>
        <w:spacing w:line="360" w:lineRule="auto"/>
        <w:jc w:val="both"/>
        <w:rPr>
          <w:sz w:val="28"/>
        </w:rPr>
      </w:pPr>
      <w:r>
        <w:rPr>
          <w:sz w:val="28"/>
          <w:szCs w:val="28"/>
        </w:rPr>
        <w:t>9) п</w:t>
      </w:r>
      <w:r>
        <w:rPr>
          <w:sz w:val="28"/>
        </w:rPr>
        <w:t>о поручению председателя Комиссии участвует или обеспечивает участие своего заместителя  иных членов КРС в заседаниях и совещаниях, проводимых территориальными органами соответствующих федеральных органов исполнительной власти, соответствующими исполнительными органами государственной власти Новгородской области, органами местного самоуправления муниципальных образований и иными органами и учреждениями.</w:t>
      </w:r>
    </w:p>
    <w:p w:rsidR="003B21E7" w:rsidRPr="000069EA" w:rsidRDefault="003B21E7" w:rsidP="003B21E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в</w:t>
      </w:r>
      <w:r w:rsidRPr="000069EA">
        <w:rPr>
          <w:rFonts w:ascii="Times New Roman" w:hAnsi="Times New Roman" w:cs="Times New Roman"/>
          <w:sz w:val="28"/>
          <w:szCs w:val="28"/>
        </w:rPr>
        <w:t>носит на рассмотрение председателя Комиссии предложения о привлечении к работе КРС экспертов на основе гражданско-правовых договоров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21E7" w:rsidRPr="000069EA" w:rsidRDefault="003B21E7" w:rsidP="003B21E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 о</w:t>
      </w:r>
      <w:r w:rsidRPr="000069EA">
        <w:rPr>
          <w:rFonts w:ascii="Times New Roman" w:hAnsi="Times New Roman" w:cs="Times New Roman"/>
          <w:sz w:val="28"/>
          <w:szCs w:val="28"/>
        </w:rPr>
        <w:t xml:space="preserve">существляет иные полномочия, предусмотренные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 выборах и референдумах </w:t>
      </w:r>
      <w:r w:rsidRPr="000069EA">
        <w:rPr>
          <w:rFonts w:ascii="Times New Roman" w:hAnsi="Times New Roman" w:cs="Times New Roman"/>
          <w:sz w:val="28"/>
          <w:szCs w:val="28"/>
        </w:rPr>
        <w:t xml:space="preserve">и настоящим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069EA">
        <w:rPr>
          <w:rFonts w:ascii="Times New Roman" w:hAnsi="Times New Roman" w:cs="Times New Roman"/>
          <w:sz w:val="28"/>
          <w:szCs w:val="28"/>
        </w:rPr>
        <w:t>оложением.</w:t>
      </w:r>
    </w:p>
    <w:p w:rsidR="003B21E7" w:rsidRPr="000069EA" w:rsidRDefault="003B21E7" w:rsidP="003B21E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9EA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69EA">
        <w:rPr>
          <w:rFonts w:ascii="Times New Roman" w:hAnsi="Times New Roman" w:cs="Times New Roman"/>
          <w:sz w:val="28"/>
          <w:szCs w:val="28"/>
        </w:rPr>
        <w:t>Члены КРС:</w:t>
      </w:r>
    </w:p>
    <w:p w:rsidR="003B21E7" w:rsidRPr="000069EA" w:rsidRDefault="003B21E7" w:rsidP="003B21E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9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 о</w:t>
      </w:r>
      <w:r w:rsidRPr="000069EA">
        <w:rPr>
          <w:rFonts w:ascii="Times New Roman" w:hAnsi="Times New Roman" w:cs="Times New Roman"/>
          <w:sz w:val="28"/>
          <w:szCs w:val="28"/>
        </w:rPr>
        <w:t>беспечивают качественное и своевременное выполнение возложенных на них обязанностей, участвуют в подготовке и проведении заседаний КРС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21E7" w:rsidRPr="000069EA" w:rsidRDefault="003B21E7" w:rsidP="003B21E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9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 п</w:t>
      </w:r>
      <w:r w:rsidRPr="000069EA">
        <w:rPr>
          <w:rFonts w:ascii="Times New Roman" w:hAnsi="Times New Roman" w:cs="Times New Roman"/>
          <w:sz w:val="28"/>
          <w:szCs w:val="28"/>
        </w:rPr>
        <w:t xml:space="preserve">о поручению руководителя КРС или его заместителя (заместителей) участвуют в проверках соблюдения </w:t>
      </w:r>
      <w:r>
        <w:rPr>
          <w:rFonts w:ascii="Times New Roman" w:hAnsi="Times New Roman" w:cs="Times New Roman"/>
          <w:sz w:val="28"/>
          <w:szCs w:val="28"/>
        </w:rPr>
        <w:t xml:space="preserve">нижестоящими </w:t>
      </w:r>
      <w:r w:rsidRPr="000069EA">
        <w:rPr>
          <w:rFonts w:ascii="Times New Roman" w:hAnsi="Times New Roman" w:cs="Times New Roman"/>
          <w:sz w:val="28"/>
          <w:szCs w:val="28"/>
        </w:rPr>
        <w:t xml:space="preserve">избирательными комиссиями, комиссиями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0069EA">
        <w:rPr>
          <w:rFonts w:ascii="Times New Roman" w:hAnsi="Times New Roman" w:cs="Times New Roman"/>
          <w:sz w:val="28"/>
          <w:szCs w:val="28"/>
        </w:rPr>
        <w:t>референдума, кандидатами, избирательными объединениями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выборов</w:t>
      </w:r>
      <w:r w:rsidRPr="000069EA">
        <w:rPr>
          <w:rFonts w:ascii="Times New Roman" w:hAnsi="Times New Roman" w:cs="Times New Roman"/>
          <w:sz w:val="28"/>
          <w:szCs w:val="28"/>
        </w:rPr>
        <w:t xml:space="preserve">, инициативной группой по проведению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0069EA">
        <w:rPr>
          <w:rFonts w:ascii="Times New Roman" w:hAnsi="Times New Roman" w:cs="Times New Roman"/>
          <w:sz w:val="28"/>
          <w:szCs w:val="28"/>
        </w:rPr>
        <w:t xml:space="preserve">референдума, иными группами участников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0069EA">
        <w:rPr>
          <w:rFonts w:ascii="Times New Roman" w:hAnsi="Times New Roman" w:cs="Times New Roman"/>
          <w:sz w:val="28"/>
          <w:szCs w:val="28"/>
        </w:rPr>
        <w:t>референдума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 выборах и референдумах</w:t>
      </w:r>
      <w:r w:rsidRPr="000069EA">
        <w:rPr>
          <w:rFonts w:ascii="Times New Roman" w:hAnsi="Times New Roman" w:cs="Times New Roman"/>
          <w:sz w:val="28"/>
          <w:szCs w:val="28"/>
        </w:rPr>
        <w:t>, положений нормативных актов Центральной избирательной комиссии Российской Федерации и Комиссии по вопросам</w:t>
      </w:r>
      <w:r>
        <w:rPr>
          <w:rFonts w:ascii="Times New Roman" w:hAnsi="Times New Roman" w:cs="Times New Roman"/>
          <w:sz w:val="28"/>
          <w:szCs w:val="28"/>
        </w:rPr>
        <w:t>, находящимся в компетенции КРС;</w:t>
      </w:r>
    </w:p>
    <w:p w:rsidR="003B21E7" w:rsidRPr="00685B21" w:rsidRDefault="003B21E7" w:rsidP="003B21E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9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 о</w:t>
      </w:r>
      <w:r w:rsidRPr="000069EA">
        <w:rPr>
          <w:rFonts w:ascii="Times New Roman" w:hAnsi="Times New Roman" w:cs="Times New Roman"/>
          <w:sz w:val="28"/>
          <w:szCs w:val="28"/>
        </w:rPr>
        <w:t>беспечивают контроль за устранением нарушений законодательства Российской Федерации</w:t>
      </w:r>
      <w:r w:rsidRPr="00685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выборах и референдумах</w:t>
      </w:r>
      <w:r w:rsidRPr="000069EA">
        <w:rPr>
          <w:rFonts w:ascii="Times New Roman" w:hAnsi="Times New Roman" w:cs="Times New Roman"/>
          <w:sz w:val="28"/>
          <w:szCs w:val="28"/>
        </w:rPr>
        <w:t xml:space="preserve">, положений нормативных актов Центральной избирательной комиссии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Новгородской области, </w:t>
      </w:r>
      <w:r w:rsidRPr="000069EA">
        <w:rPr>
          <w:rFonts w:ascii="Times New Roman" w:hAnsi="Times New Roman" w:cs="Times New Roman"/>
          <w:sz w:val="28"/>
          <w:szCs w:val="28"/>
        </w:rPr>
        <w:t xml:space="preserve">выявленных в ходе проверок расходования бюджетных средств, выделенных нижестоящим избирательным комиссиям на подготовку и проведение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069EA">
        <w:rPr>
          <w:rFonts w:ascii="Times New Roman" w:hAnsi="Times New Roman" w:cs="Times New Roman"/>
          <w:sz w:val="28"/>
          <w:szCs w:val="28"/>
        </w:rPr>
        <w:t xml:space="preserve">выборов,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0069EA">
        <w:rPr>
          <w:rFonts w:ascii="Times New Roman" w:hAnsi="Times New Roman" w:cs="Times New Roman"/>
          <w:sz w:val="28"/>
          <w:szCs w:val="28"/>
        </w:rPr>
        <w:t>референдума, формирования и использования денежных средств избирательных фондов</w:t>
      </w:r>
      <w:r w:rsidRPr="00685B21">
        <w:rPr>
          <w:rFonts w:ascii="Times New Roman" w:hAnsi="Times New Roman" w:cs="Times New Roman"/>
          <w:sz w:val="28"/>
          <w:szCs w:val="28"/>
        </w:rPr>
        <w:t xml:space="preserve"> </w:t>
      </w:r>
      <w:r w:rsidRPr="000069EA"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069EA">
        <w:rPr>
          <w:rFonts w:ascii="Times New Roman" w:hAnsi="Times New Roman" w:cs="Times New Roman"/>
          <w:sz w:val="28"/>
          <w:szCs w:val="28"/>
        </w:rPr>
        <w:t>, избирательны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069EA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й при проведении муниципальных выборов</w:t>
      </w:r>
      <w:r w:rsidRPr="000069EA">
        <w:rPr>
          <w:rFonts w:ascii="Times New Roman" w:hAnsi="Times New Roman" w:cs="Times New Roman"/>
          <w:sz w:val="28"/>
          <w:szCs w:val="28"/>
        </w:rPr>
        <w:t xml:space="preserve">, инициативных групп по проведению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0069EA">
        <w:rPr>
          <w:rFonts w:ascii="Times New Roman" w:hAnsi="Times New Roman" w:cs="Times New Roman"/>
          <w:sz w:val="28"/>
          <w:szCs w:val="28"/>
        </w:rPr>
        <w:t xml:space="preserve">референдума, иных групп участников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0069EA">
        <w:rPr>
          <w:rFonts w:ascii="Times New Roman" w:hAnsi="Times New Roman" w:cs="Times New Roman"/>
          <w:sz w:val="28"/>
          <w:szCs w:val="28"/>
        </w:rPr>
        <w:t>референдума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B21">
        <w:rPr>
          <w:rFonts w:ascii="Times New Roman" w:hAnsi="Times New Roman" w:cs="Times New Roman"/>
          <w:sz w:val="28"/>
        </w:rPr>
        <w:t xml:space="preserve">при проведении </w:t>
      </w:r>
      <w:r w:rsidRPr="00685B21">
        <w:rPr>
          <w:rFonts w:ascii="Times New Roman" w:hAnsi="Times New Roman" w:cs="Times New Roman"/>
          <w:sz w:val="28"/>
          <w:szCs w:val="28"/>
        </w:rPr>
        <w:t>местного референдума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21E7" w:rsidRPr="000069EA" w:rsidRDefault="003B21E7" w:rsidP="003B21E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9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 г</w:t>
      </w:r>
      <w:r w:rsidRPr="000069EA">
        <w:rPr>
          <w:rFonts w:ascii="Times New Roman" w:hAnsi="Times New Roman" w:cs="Times New Roman"/>
          <w:sz w:val="28"/>
          <w:szCs w:val="28"/>
        </w:rPr>
        <w:t xml:space="preserve">отовят документы о финансовых нарушениях 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069EA">
        <w:rPr>
          <w:rFonts w:ascii="Times New Roman" w:hAnsi="Times New Roman" w:cs="Times New Roman"/>
          <w:sz w:val="28"/>
          <w:szCs w:val="28"/>
        </w:rPr>
        <w:t xml:space="preserve">выборов и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0069EA">
        <w:rPr>
          <w:rFonts w:ascii="Times New Roman" w:hAnsi="Times New Roman" w:cs="Times New Roman"/>
          <w:sz w:val="28"/>
          <w:szCs w:val="28"/>
        </w:rPr>
        <w:t>референдума, несут ответственность за достоверность сведений, указанных в этих документ</w:t>
      </w:r>
      <w:r>
        <w:rPr>
          <w:rFonts w:ascii="Times New Roman" w:hAnsi="Times New Roman" w:cs="Times New Roman"/>
          <w:sz w:val="28"/>
          <w:szCs w:val="28"/>
        </w:rPr>
        <w:t>ах;</w:t>
      </w:r>
    </w:p>
    <w:p w:rsidR="003B21E7" w:rsidRPr="000069EA" w:rsidRDefault="003B21E7" w:rsidP="003B21E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9E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 п</w:t>
      </w:r>
      <w:r w:rsidRPr="000069EA">
        <w:rPr>
          <w:rFonts w:ascii="Times New Roman" w:hAnsi="Times New Roman" w:cs="Times New Roman"/>
          <w:sz w:val="28"/>
          <w:szCs w:val="28"/>
        </w:rPr>
        <w:t>о поручению руководства КРС запрашивают и получают сведения и материалы по вопросам, находящимся в компетенции КРС, от кандидатов, избирательных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муниципальных выборов</w:t>
      </w:r>
      <w:r w:rsidRPr="000069EA">
        <w:rPr>
          <w:rFonts w:ascii="Times New Roman" w:hAnsi="Times New Roman" w:cs="Times New Roman"/>
          <w:sz w:val="28"/>
          <w:szCs w:val="28"/>
        </w:rPr>
        <w:t xml:space="preserve">, инициативной группы по проведению референдума, иных групп участников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0069EA">
        <w:rPr>
          <w:rFonts w:ascii="Times New Roman" w:hAnsi="Times New Roman" w:cs="Times New Roman"/>
          <w:sz w:val="28"/>
          <w:szCs w:val="28"/>
        </w:rPr>
        <w:t xml:space="preserve">референдума, </w:t>
      </w:r>
      <w:r>
        <w:rPr>
          <w:rFonts w:ascii="Times New Roman" w:hAnsi="Times New Roman" w:cs="Times New Roman"/>
          <w:sz w:val="28"/>
          <w:szCs w:val="28"/>
        </w:rPr>
        <w:t xml:space="preserve">нижестоящих </w:t>
      </w:r>
      <w:r w:rsidRPr="000069EA">
        <w:rPr>
          <w:rFonts w:ascii="Times New Roman" w:hAnsi="Times New Roman" w:cs="Times New Roman"/>
          <w:sz w:val="28"/>
          <w:szCs w:val="28"/>
        </w:rPr>
        <w:t>избирательных комиссий, территориальных органов государственных и иных органов и учреждений, а так</w:t>
      </w:r>
      <w:r>
        <w:rPr>
          <w:rFonts w:ascii="Times New Roman" w:hAnsi="Times New Roman" w:cs="Times New Roman"/>
          <w:sz w:val="28"/>
          <w:szCs w:val="28"/>
        </w:rPr>
        <w:t>же от граждан и юридических лиц;</w:t>
      </w:r>
    </w:p>
    <w:p w:rsidR="003B21E7" w:rsidRPr="000069EA" w:rsidRDefault="003B21E7" w:rsidP="003B21E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9E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 о</w:t>
      </w:r>
      <w:r w:rsidRPr="000069EA">
        <w:rPr>
          <w:rFonts w:ascii="Times New Roman" w:hAnsi="Times New Roman" w:cs="Times New Roman"/>
          <w:sz w:val="28"/>
          <w:szCs w:val="28"/>
        </w:rPr>
        <w:t xml:space="preserve">казывают организационно-методическую помощь нижестоящим избирательным комиссиям, комиссиям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0069EA">
        <w:rPr>
          <w:rFonts w:ascii="Times New Roman" w:hAnsi="Times New Roman" w:cs="Times New Roman"/>
          <w:sz w:val="28"/>
          <w:szCs w:val="28"/>
        </w:rPr>
        <w:t>референдума и создаваемым при них контрольно-ревизионным службам по вопросам</w:t>
      </w:r>
      <w:r>
        <w:rPr>
          <w:rFonts w:ascii="Times New Roman" w:hAnsi="Times New Roman" w:cs="Times New Roman"/>
          <w:sz w:val="28"/>
          <w:szCs w:val="28"/>
        </w:rPr>
        <w:t xml:space="preserve">, находящимся в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компетенции КРС;</w:t>
      </w:r>
    </w:p>
    <w:p w:rsidR="003B21E7" w:rsidRPr="000069EA" w:rsidRDefault="003B21E7" w:rsidP="003B21E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9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 п</w:t>
      </w:r>
      <w:r w:rsidRPr="000069EA">
        <w:rPr>
          <w:rFonts w:ascii="Times New Roman" w:hAnsi="Times New Roman" w:cs="Times New Roman"/>
          <w:sz w:val="28"/>
          <w:szCs w:val="28"/>
        </w:rPr>
        <w:t>о поручению руководителя КРС или его заместителя участвуют в заседаниях Комиссии, совещаниях при обсуждении вопросов, находящихся в компетенции КРС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21E7" w:rsidRPr="000069EA" w:rsidRDefault="003B21E7" w:rsidP="003B21E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9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 у</w:t>
      </w:r>
      <w:r w:rsidRPr="000069EA">
        <w:rPr>
          <w:rFonts w:ascii="Times New Roman" w:hAnsi="Times New Roman" w:cs="Times New Roman"/>
          <w:sz w:val="28"/>
          <w:szCs w:val="28"/>
        </w:rPr>
        <w:t>частвуют в подготовке и проведении заседаний КРС</w:t>
      </w:r>
      <w:r>
        <w:rPr>
          <w:rFonts w:ascii="Times New Roman" w:hAnsi="Times New Roman" w:cs="Times New Roman"/>
          <w:sz w:val="28"/>
          <w:szCs w:val="28"/>
        </w:rPr>
        <w:t>, а также в работе созданных в составе КРС рабочих групп согласно распределению обязанностей между членами КРС</w:t>
      </w:r>
      <w:r w:rsidRPr="000069EA">
        <w:rPr>
          <w:rFonts w:ascii="Times New Roman" w:hAnsi="Times New Roman" w:cs="Times New Roman"/>
          <w:sz w:val="28"/>
          <w:szCs w:val="28"/>
        </w:rPr>
        <w:t>.</w:t>
      </w:r>
    </w:p>
    <w:p w:rsidR="003B21E7" w:rsidRPr="000069EA" w:rsidRDefault="003B21E7" w:rsidP="003B21E7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364F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19364F">
        <w:rPr>
          <w:rFonts w:ascii="Times New Roman" w:hAnsi="Times New Roman" w:cs="Times New Roman"/>
          <w:b/>
          <w:sz w:val="28"/>
          <w:szCs w:val="28"/>
        </w:rPr>
        <w:t>Заседания КРС</w:t>
      </w:r>
    </w:p>
    <w:p w:rsidR="003B21E7" w:rsidRPr="000069EA" w:rsidRDefault="003B21E7" w:rsidP="003B21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9EA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69EA">
        <w:rPr>
          <w:rFonts w:ascii="Times New Roman" w:hAnsi="Times New Roman" w:cs="Times New Roman"/>
          <w:sz w:val="28"/>
          <w:szCs w:val="28"/>
        </w:rPr>
        <w:t xml:space="preserve">Заседания КРС проводятся по мере необходимости. </w:t>
      </w:r>
      <w:r w:rsidRPr="0019364F">
        <w:rPr>
          <w:rFonts w:ascii="Times New Roman" w:hAnsi="Times New Roman" w:cs="Times New Roman"/>
          <w:sz w:val="28"/>
          <w:szCs w:val="28"/>
        </w:rPr>
        <w:t>Заседание КРС является правомочным, если на нем присутствует более половины ее состава.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64F">
        <w:rPr>
          <w:rFonts w:ascii="Times New Roman" w:hAnsi="Times New Roman" w:cs="Times New Roman"/>
          <w:sz w:val="28"/>
          <w:szCs w:val="28"/>
        </w:rPr>
        <w:t xml:space="preserve">По итогам заседания оформляется протокол, который </w:t>
      </w:r>
      <w:r>
        <w:rPr>
          <w:rFonts w:ascii="Times New Roman" w:hAnsi="Times New Roman" w:cs="Times New Roman"/>
          <w:sz w:val="28"/>
          <w:szCs w:val="28"/>
        </w:rPr>
        <w:t>подписыва</w:t>
      </w:r>
      <w:r w:rsidRPr="0019364F">
        <w:rPr>
          <w:rFonts w:ascii="Times New Roman" w:hAnsi="Times New Roman" w:cs="Times New Roman"/>
          <w:sz w:val="28"/>
          <w:szCs w:val="28"/>
        </w:rPr>
        <w:t>ется</w:t>
      </w:r>
      <w:r w:rsidRPr="000069EA">
        <w:rPr>
          <w:rFonts w:ascii="Times New Roman" w:hAnsi="Times New Roman" w:cs="Times New Roman"/>
          <w:sz w:val="28"/>
          <w:szCs w:val="28"/>
        </w:rPr>
        <w:t xml:space="preserve"> Руководителем КРС.</w:t>
      </w:r>
    </w:p>
    <w:p w:rsidR="003B21E7" w:rsidRPr="000069EA" w:rsidRDefault="003B21E7" w:rsidP="003B21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9EA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69EA">
        <w:rPr>
          <w:rFonts w:ascii="Times New Roman" w:hAnsi="Times New Roman" w:cs="Times New Roman"/>
          <w:sz w:val="28"/>
          <w:szCs w:val="28"/>
        </w:rPr>
        <w:t>Председательствует на заседании КРС ее руководитель либо по его поручению заместитель руководителя. Вопросы для рассмотрения на заседании КРС вносятся руководителем КРС как по собственной инициативе, так и на основании предложений заместителя руководителя КРС, членов КРС и Комиссии.</w:t>
      </w:r>
    </w:p>
    <w:p w:rsidR="003B21E7" w:rsidRPr="000069EA" w:rsidRDefault="003B21E7" w:rsidP="003B21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9EA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69EA">
        <w:rPr>
          <w:rFonts w:ascii="Times New Roman" w:hAnsi="Times New Roman" w:cs="Times New Roman"/>
          <w:sz w:val="28"/>
          <w:szCs w:val="28"/>
        </w:rPr>
        <w:t>На заседаниях КРС вправе присутствовать члены Комиссии.</w:t>
      </w:r>
    </w:p>
    <w:p w:rsidR="003B21E7" w:rsidRDefault="003B21E7" w:rsidP="003B21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9EA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69EA">
        <w:rPr>
          <w:rFonts w:ascii="Times New Roman" w:hAnsi="Times New Roman" w:cs="Times New Roman"/>
          <w:sz w:val="28"/>
          <w:szCs w:val="28"/>
        </w:rPr>
        <w:t xml:space="preserve">В случае необходимости на заседания КРС могут приглашаться представители территориальных органов соответствующих федеральных органов исполнительной власти, соответствующих 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Новгородской области </w:t>
      </w:r>
      <w:r w:rsidRPr="000069EA">
        <w:rPr>
          <w:rFonts w:ascii="Times New Roman" w:hAnsi="Times New Roman" w:cs="Times New Roman"/>
          <w:sz w:val="28"/>
          <w:szCs w:val="28"/>
        </w:rPr>
        <w:t xml:space="preserve">и иных органов, организаций и учреждений, кандидаты, их уполномоченные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по финансовым вопросам </w:t>
      </w:r>
      <w:r w:rsidRPr="000069EA">
        <w:rPr>
          <w:rFonts w:ascii="Times New Roman" w:hAnsi="Times New Roman" w:cs="Times New Roman"/>
          <w:sz w:val="28"/>
          <w:szCs w:val="28"/>
        </w:rPr>
        <w:t xml:space="preserve">и доверенные лица, уполномоченные представители и доверенные лица избирательных объединений, члены и уполномоченные представители по финансовым вопросам инициативной группы по проведению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0069EA">
        <w:rPr>
          <w:rFonts w:ascii="Times New Roman" w:hAnsi="Times New Roman" w:cs="Times New Roman"/>
          <w:sz w:val="28"/>
          <w:szCs w:val="28"/>
        </w:rPr>
        <w:t xml:space="preserve">референдума, иных групп участников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0069EA">
        <w:rPr>
          <w:rFonts w:ascii="Times New Roman" w:hAnsi="Times New Roman" w:cs="Times New Roman"/>
          <w:sz w:val="28"/>
          <w:szCs w:val="28"/>
        </w:rPr>
        <w:t xml:space="preserve">референдума, комиссий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0069EA">
        <w:rPr>
          <w:rFonts w:ascii="Times New Roman" w:hAnsi="Times New Roman" w:cs="Times New Roman"/>
          <w:sz w:val="28"/>
          <w:szCs w:val="28"/>
        </w:rPr>
        <w:t>референдума, представители средств массовой информации, эксперты и другие специалисты.</w:t>
      </w:r>
    </w:p>
    <w:p w:rsidR="003B21E7" w:rsidRDefault="003B21E7" w:rsidP="003B21E7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72607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A72607">
        <w:rPr>
          <w:rFonts w:ascii="Times New Roman" w:hAnsi="Times New Roman" w:cs="Times New Roman"/>
          <w:b/>
          <w:sz w:val="28"/>
          <w:szCs w:val="28"/>
        </w:rPr>
        <w:t>Обеспечение деятельности КРС</w:t>
      </w:r>
    </w:p>
    <w:p w:rsidR="003B21E7" w:rsidRPr="001532A1" w:rsidRDefault="003B21E7" w:rsidP="003B21E7">
      <w:pPr>
        <w:pStyle w:val="ConsNormal"/>
        <w:widowControl/>
        <w:spacing w:line="360" w:lineRule="auto"/>
        <w:ind w:firstLine="709"/>
        <w:jc w:val="both"/>
        <w:rPr>
          <w:sz w:val="28"/>
          <w:szCs w:val="28"/>
        </w:rPr>
      </w:pPr>
      <w:r w:rsidRPr="001532A1">
        <w:rPr>
          <w:sz w:val="28"/>
          <w:szCs w:val="28"/>
        </w:rPr>
        <w:lastRenderedPageBreak/>
        <w:t xml:space="preserve">6.1. Организационное, правовое и материально-техническое обеспечение деятельности КРС осуществляет </w:t>
      </w:r>
      <w:r w:rsidRPr="001532A1">
        <w:rPr>
          <w:sz w:val="28"/>
        </w:rPr>
        <w:t>Комиссия</w:t>
      </w:r>
      <w:r w:rsidRPr="001532A1">
        <w:rPr>
          <w:sz w:val="28"/>
          <w:szCs w:val="28"/>
        </w:rPr>
        <w:t>.</w:t>
      </w:r>
    </w:p>
    <w:p w:rsidR="003B21E7" w:rsidRPr="001532A1" w:rsidRDefault="003B21E7" w:rsidP="003B21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532A1">
        <w:rPr>
          <w:rFonts w:ascii="Times New Roman" w:hAnsi="Times New Roman" w:cs="Times New Roman"/>
          <w:sz w:val="28"/>
        </w:rPr>
        <w:t xml:space="preserve">6.2. При осуществлении своих полномочий КРС может использовать в установленном порядке Государственную автоматизированную систему </w:t>
      </w:r>
      <w:r>
        <w:rPr>
          <w:rFonts w:ascii="Times New Roman" w:hAnsi="Times New Roman" w:cs="Times New Roman"/>
          <w:sz w:val="28"/>
        </w:rPr>
        <w:t xml:space="preserve">Российской Федерации </w:t>
      </w:r>
      <w:r w:rsidRPr="001532A1">
        <w:rPr>
          <w:rFonts w:ascii="Times New Roman" w:hAnsi="Times New Roman" w:cs="Times New Roman"/>
          <w:sz w:val="28"/>
        </w:rPr>
        <w:t>«Выборы», ее отдельные технические средства.</w:t>
      </w:r>
    </w:p>
    <w:p w:rsidR="003B21E7" w:rsidRDefault="003B21E7" w:rsidP="003B21E7">
      <w:pPr>
        <w:pStyle w:val="ConsNormal"/>
        <w:widowControl/>
        <w:spacing w:line="360" w:lineRule="auto"/>
        <w:ind w:firstLine="709"/>
        <w:jc w:val="both"/>
        <w:rPr>
          <w:sz w:val="28"/>
          <w:szCs w:val="28"/>
        </w:rPr>
      </w:pPr>
      <w:r w:rsidRPr="001532A1">
        <w:rPr>
          <w:sz w:val="28"/>
        </w:rPr>
        <w:t>6.3. Документация</w:t>
      </w:r>
      <w:r>
        <w:rPr>
          <w:sz w:val="28"/>
        </w:rPr>
        <w:t xml:space="preserve"> КРС хранится ее руководителем в соответствии с порядком хранения, передачи в архив и уничтожения избирательной документации, документации референдума, утвержденным Избирательной комиссией Новгородской области.</w:t>
      </w:r>
    </w:p>
    <w:p w:rsidR="003B21E7" w:rsidRDefault="003B21E7" w:rsidP="003B21E7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</w:t>
      </w:r>
    </w:p>
    <w:p w:rsidR="003B21E7" w:rsidRDefault="003B21E7" w:rsidP="003B21E7"/>
    <w:p w:rsidR="00732673" w:rsidRPr="00EF0DD6" w:rsidRDefault="00732673" w:rsidP="00732673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Pr="00EF0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73" w:rsidRDefault="00732673" w:rsidP="00732673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EF0DD6">
        <w:rPr>
          <w:rFonts w:ascii="Times New Roman" w:hAnsi="Times New Roman" w:cs="Times New Roman"/>
          <w:sz w:val="24"/>
          <w:szCs w:val="24"/>
        </w:rPr>
        <w:t xml:space="preserve">постановлением Территориальной избирательной комиссии Маловишерского района </w:t>
      </w:r>
    </w:p>
    <w:p w:rsidR="00732673" w:rsidRPr="00EF0DD6" w:rsidRDefault="00732673" w:rsidP="00732673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EF0DD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25.02.2021</w:t>
      </w:r>
      <w:r w:rsidRPr="00EF0DD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F0DD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3-4</w:t>
      </w:r>
    </w:p>
    <w:p w:rsidR="003B21E7" w:rsidRDefault="003B21E7" w:rsidP="00732673">
      <w:pPr>
        <w:ind w:left="53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1E7" w:rsidRPr="003B21E7" w:rsidRDefault="003B21E7" w:rsidP="003B21E7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1E7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Pr="003B21E7">
        <w:rPr>
          <w:rFonts w:ascii="Times New Roman" w:hAnsi="Times New Roman" w:cs="Times New Roman"/>
          <w:b/>
          <w:bCs/>
          <w:sz w:val="28"/>
          <w:szCs w:val="28"/>
        </w:rPr>
        <w:br/>
        <w:t>Контрольно-ревизионной службы при Территориальной избирательной комиссии Маловишерского района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206"/>
        <w:gridCol w:w="7539"/>
      </w:tblGrid>
      <w:tr w:rsidR="003B21E7" w:rsidRPr="003B21E7" w:rsidTr="00717C7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1E7" w:rsidRPr="003B21E7" w:rsidRDefault="003B21E7" w:rsidP="00717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1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 Контрольно-ревизионной службы</w:t>
            </w:r>
          </w:p>
        </w:tc>
      </w:tr>
      <w:tr w:rsidR="003B21E7" w:rsidRPr="003B21E7" w:rsidTr="00717C7C">
        <w:trPr>
          <w:tblCellSpacing w:w="15" w:type="dxa"/>
        </w:trPr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1E7" w:rsidRPr="003B21E7" w:rsidRDefault="003B21E7" w:rsidP="00717C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21E7">
              <w:rPr>
                <w:rFonts w:ascii="Times New Roman" w:hAnsi="Times New Roman" w:cs="Times New Roman"/>
                <w:sz w:val="28"/>
                <w:szCs w:val="28"/>
              </w:rPr>
              <w:t>Алексеева Маргарита Николаевна</w:t>
            </w:r>
          </w:p>
        </w:tc>
        <w:tc>
          <w:tcPr>
            <w:tcW w:w="3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1E7" w:rsidRPr="003B21E7" w:rsidRDefault="003B21E7" w:rsidP="00717C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21E7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Территориальной избирательной комиссии Маловишерского района</w:t>
            </w:r>
          </w:p>
        </w:tc>
      </w:tr>
      <w:tr w:rsidR="003B21E7" w:rsidRPr="003B21E7" w:rsidTr="00717C7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1E7" w:rsidRPr="003B21E7" w:rsidRDefault="003B21E7" w:rsidP="00717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1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руководителя Контрольно-ревизионной службы</w:t>
            </w:r>
          </w:p>
        </w:tc>
      </w:tr>
      <w:tr w:rsidR="003B21E7" w:rsidRPr="003B21E7" w:rsidTr="00717C7C">
        <w:trPr>
          <w:tblCellSpacing w:w="15" w:type="dxa"/>
        </w:trPr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1E7" w:rsidRPr="003B21E7" w:rsidRDefault="003B21E7" w:rsidP="00717C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21E7">
              <w:rPr>
                <w:rFonts w:ascii="Times New Roman" w:hAnsi="Times New Roman" w:cs="Times New Roman"/>
                <w:sz w:val="28"/>
                <w:szCs w:val="28"/>
              </w:rPr>
              <w:t>Селезнева Елена Геннадьевна</w:t>
            </w:r>
          </w:p>
        </w:tc>
        <w:tc>
          <w:tcPr>
            <w:tcW w:w="3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1E7" w:rsidRPr="003B21E7" w:rsidRDefault="003B21E7" w:rsidP="00717C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21E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Территориальной избирательной комиссии Маловишерского района </w:t>
            </w:r>
          </w:p>
        </w:tc>
      </w:tr>
      <w:tr w:rsidR="003B21E7" w:rsidRPr="003B21E7" w:rsidTr="00717C7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1E7" w:rsidRPr="003B21E7" w:rsidRDefault="003B21E7" w:rsidP="00717C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1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Члены Контрольно-ревизионной службы</w:t>
            </w:r>
          </w:p>
        </w:tc>
      </w:tr>
      <w:tr w:rsidR="003B21E7" w:rsidRPr="003B21E7" w:rsidTr="00717C7C">
        <w:trPr>
          <w:tblCellSpacing w:w="15" w:type="dxa"/>
        </w:trPr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1E7" w:rsidRPr="003B21E7" w:rsidRDefault="003B21E7" w:rsidP="00717C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21E7">
              <w:rPr>
                <w:rFonts w:ascii="Times New Roman" w:hAnsi="Times New Roman" w:cs="Times New Roman"/>
                <w:sz w:val="28"/>
                <w:szCs w:val="28"/>
              </w:rPr>
              <w:t xml:space="preserve">Маркова Виктория </w:t>
            </w:r>
            <w:r w:rsidRPr="003B21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Олеговна</w:t>
            </w:r>
          </w:p>
        </w:tc>
        <w:tc>
          <w:tcPr>
            <w:tcW w:w="3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1E7" w:rsidRPr="003B21E7" w:rsidRDefault="003B21E7" w:rsidP="00717C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21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  Территориальной избирательной комиссии Маловишерского района с правом решающего голоса</w:t>
            </w:r>
          </w:p>
        </w:tc>
      </w:tr>
      <w:tr w:rsidR="003B21E7" w:rsidRPr="003B21E7" w:rsidTr="00717C7C">
        <w:trPr>
          <w:tblCellSpacing w:w="15" w:type="dxa"/>
        </w:trPr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1E7" w:rsidRPr="003B21E7" w:rsidRDefault="003B21E7" w:rsidP="00717C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21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Нечаева Наталья Анатольевна</w:t>
            </w:r>
          </w:p>
        </w:tc>
        <w:tc>
          <w:tcPr>
            <w:tcW w:w="3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1E7" w:rsidRPr="003B21E7" w:rsidRDefault="003B21E7" w:rsidP="00717C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21E7">
              <w:rPr>
                <w:rFonts w:ascii="Times New Roman" w:hAnsi="Times New Roman" w:cs="Times New Roman"/>
                <w:sz w:val="28"/>
                <w:szCs w:val="28"/>
              </w:rPr>
              <w:t>член  Территориальной избирательной комиссии Маловишерского района с правом решающего голоса</w:t>
            </w:r>
          </w:p>
        </w:tc>
      </w:tr>
      <w:tr w:rsidR="003B21E7" w:rsidRPr="003B21E7" w:rsidTr="00717C7C">
        <w:trPr>
          <w:tblCellSpacing w:w="15" w:type="dxa"/>
        </w:trPr>
        <w:tc>
          <w:tcPr>
            <w:tcW w:w="1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1E7" w:rsidRPr="003B21E7" w:rsidRDefault="003B21E7" w:rsidP="00717C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21E7">
              <w:rPr>
                <w:rFonts w:ascii="Times New Roman" w:hAnsi="Times New Roman" w:cs="Times New Roman"/>
                <w:sz w:val="28"/>
                <w:szCs w:val="28"/>
              </w:rPr>
              <w:t>Огнева Ксения Анатольевна</w:t>
            </w:r>
          </w:p>
        </w:tc>
        <w:tc>
          <w:tcPr>
            <w:tcW w:w="3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1E7" w:rsidRPr="003B21E7" w:rsidRDefault="003B21E7" w:rsidP="00717C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21E7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Территориальной избирательной комиссии Маловишерского района </w:t>
            </w:r>
          </w:p>
        </w:tc>
      </w:tr>
    </w:tbl>
    <w:p w:rsidR="003B21E7" w:rsidRPr="003B21E7" w:rsidRDefault="003B21E7" w:rsidP="003B21E7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</w:p>
    <w:p w:rsidR="003B21E7" w:rsidRPr="003B21E7" w:rsidRDefault="003B21E7" w:rsidP="003B21E7">
      <w:pPr>
        <w:rPr>
          <w:rFonts w:ascii="Times New Roman" w:hAnsi="Times New Roman" w:cs="Times New Roman"/>
        </w:rPr>
      </w:pPr>
    </w:p>
    <w:p w:rsidR="003B21E7" w:rsidRPr="003B21E7" w:rsidRDefault="003B21E7" w:rsidP="003B21E7">
      <w:pPr>
        <w:rPr>
          <w:rFonts w:ascii="Times New Roman" w:hAnsi="Times New Roman" w:cs="Times New Roman"/>
        </w:rPr>
      </w:pPr>
    </w:p>
    <w:p w:rsidR="00373B45" w:rsidRPr="003325E8" w:rsidRDefault="00373B45">
      <w:pPr>
        <w:rPr>
          <w:rFonts w:ascii="Times New Roman" w:hAnsi="Times New Roman" w:cs="Times New Roman"/>
          <w:sz w:val="28"/>
          <w:szCs w:val="28"/>
        </w:rPr>
      </w:pPr>
    </w:p>
    <w:sectPr w:rsidR="00373B45" w:rsidRPr="003325E8" w:rsidSect="00D87CB6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090" w:rsidRDefault="00C70090" w:rsidP="00CD00F2">
      <w:pPr>
        <w:spacing w:after="0" w:line="240" w:lineRule="auto"/>
      </w:pPr>
      <w:r>
        <w:separator/>
      </w:r>
    </w:p>
  </w:endnote>
  <w:endnote w:type="continuationSeparator" w:id="1">
    <w:p w:rsidR="00C70090" w:rsidRDefault="00C70090" w:rsidP="00CD0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090" w:rsidRDefault="00C70090" w:rsidP="00CD00F2">
      <w:pPr>
        <w:spacing w:after="0" w:line="240" w:lineRule="auto"/>
      </w:pPr>
      <w:r>
        <w:separator/>
      </w:r>
    </w:p>
  </w:footnote>
  <w:footnote w:type="continuationSeparator" w:id="1">
    <w:p w:rsidR="00C70090" w:rsidRDefault="00C70090" w:rsidP="00CD0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499" w:rsidRDefault="00CD00F2" w:rsidP="00655E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3B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6499" w:rsidRDefault="00C700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499" w:rsidRDefault="00CD00F2" w:rsidP="00655E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3B4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673">
      <w:rPr>
        <w:rStyle w:val="a5"/>
        <w:noProof/>
      </w:rPr>
      <w:t>15</w:t>
    </w:r>
    <w:r>
      <w:rPr>
        <w:rStyle w:val="a5"/>
      </w:rPr>
      <w:fldChar w:fldCharType="end"/>
    </w:r>
  </w:p>
  <w:p w:rsidR="00226499" w:rsidRDefault="00C7009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25E8"/>
    <w:rsid w:val="003325E8"/>
    <w:rsid w:val="00373B45"/>
    <w:rsid w:val="003B21E7"/>
    <w:rsid w:val="00732673"/>
    <w:rsid w:val="00A30A02"/>
    <w:rsid w:val="00C70090"/>
    <w:rsid w:val="00CD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21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B21E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B21E7"/>
  </w:style>
  <w:style w:type="paragraph" w:customStyle="1" w:styleId="ConsPlusNormal">
    <w:name w:val="ConsPlusNormal"/>
    <w:rsid w:val="003B21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3B21E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customStyle="1" w:styleId="ConsTitle">
    <w:name w:val="ConsTitle"/>
    <w:rsid w:val="003B21E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3885</Words>
  <Characters>22149</Characters>
  <Application>Microsoft Office Word</Application>
  <DocSecurity>0</DocSecurity>
  <Lines>184</Lines>
  <Paragraphs>51</Paragraphs>
  <ScaleCrop>false</ScaleCrop>
  <Company>Hewlett-Packard Company</Company>
  <LinksUpToDate>false</LinksUpToDate>
  <CharactersWithSpaces>25983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2021-02-24T07:13:00Z</cp:lastPrinted>
  <dcterms:created xsi:type="dcterms:W3CDTF">2021-02-20T07:56:00Z</dcterms:created>
  <dcterms:modified xsi:type="dcterms:W3CDTF">2021-02-24T07:15:00Z</dcterms:modified>
</cp:coreProperties>
</file>