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62" w:rsidRPr="006A3AE1" w:rsidRDefault="00013462" w:rsidP="006A3AE1">
      <w:pPr>
        <w:autoSpaceDE w:val="0"/>
        <w:autoSpaceDN w:val="0"/>
        <w:adjustRightInd w:val="0"/>
        <w:spacing w:after="0" w:line="240" w:lineRule="auto"/>
        <w:jc w:val="center"/>
        <w:rPr>
          <w:rFonts w:ascii="Times New Roman" w:hAnsi="Times New Roman" w:cs="Times New Roman"/>
          <w:sz w:val="24"/>
          <w:szCs w:val="24"/>
        </w:rPr>
      </w:pPr>
      <w:r w:rsidRPr="006A3AE1">
        <w:rPr>
          <w:rFonts w:ascii="Times New Roman" w:hAnsi="Times New Roman" w:cs="Times New Roman"/>
          <w:sz w:val="24"/>
          <w:szCs w:val="24"/>
        </w:rPr>
        <w:t xml:space="preserve">                                                                                Приложение №3</w:t>
      </w:r>
    </w:p>
    <w:p w:rsidR="00013462" w:rsidRPr="006A3AE1" w:rsidRDefault="00013462" w:rsidP="006A3AE1">
      <w:pPr>
        <w:autoSpaceDE w:val="0"/>
        <w:autoSpaceDN w:val="0"/>
        <w:adjustRightInd w:val="0"/>
        <w:spacing w:after="0" w:line="240" w:lineRule="auto"/>
        <w:jc w:val="right"/>
        <w:rPr>
          <w:rFonts w:ascii="Times New Roman" w:hAnsi="Times New Roman" w:cs="Times New Roman"/>
          <w:sz w:val="24"/>
          <w:szCs w:val="24"/>
        </w:rPr>
      </w:pPr>
    </w:p>
    <w:p w:rsidR="00013462" w:rsidRPr="006A3AE1" w:rsidRDefault="00013462" w:rsidP="006A3AE1">
      <w:pPr>
        <w:autoSpaceDE w:val="0"/>
        <w:autoSpaceDN w:val="0"/>
        <w:adjustRightInd w:val="0"/>
        <w:spacing w:after="0" w:line="240" w:lineRule="auto"/>
        <w:ind w:left="5580"/>
        <w:jc w:val="center"/>
        <w:rPr>
          <w:rFonts w:ascii="Times New Roman" w:hAnsi="Times New Roman" w:cs="Times New Roman"/>
          <w:sz w:val="24"/>
          <w:szCs w:val="24"/>
        </w:rPr>
      </w:pPr>
      <w:r w:rsidRPr="006A3AE1">
        <w:rPr>
          <w:rFonts w:ascii="Times New Roman" w:hAnsi="Times New Roman" w:cs="Times New Roman"/>
          <w:sz w:val="24"/>
          <w:szCs w:val="24"/>
        </w:rPr>
        <w:t>УТВЕРЖДЕНО</w:t>
      </w:r>
    </w:p>
    <w:p w:rsidR="00013462" w:rsidRPr="006A3AE1" w:rsidRDefault="00013462" w:rsidP="006A3AE1">
      <w:pPr>
        <w:autoSpaceDE w:val="0"/>
        <w:autoSpaceDN w:val="0"/>
        <w:adjustRightInd w:val="0"/>
        <w:spacing w:after="0" w:line="240" w:lineRule="auto"/>
        <w:ind w:left="5580"/>
        <w:jc w:val="center"/>
        <w:rPr>
          <w:rFonts w:ascii="Times New Roman" w:hAnsi="Times New Roman" w:cs="Times New Roman"/>
          <w:sz w:val="24"/>
          <w:szCs w:val="24"/>
        </w:rPr>
      </w:pPr>
      <w:r w:rsidRPr="006A3AE1">
        <w:rPr>
          <w:rFonts w:ascii="Times New Roman" w:hAnsi="Times New Roman" w:cs="Times New Roman"/>
          <w:sz w:val="24"/>
          <w:szCs w:val="24"/>
        </w:rPr>
        <w:t xml:space="preserve">постановлением </w:t>
      </w:r>
      <w:proofErr w:type="gramStart"/>
      <w:r w:rsidRPr="006A3AE1">
        <w:rPr>
          <w:rFonts w:ascii="Times New Roman" w:hAnsi="Times New Roman" w:cs="Times New Roman"/>
          <w:sz w:val="24"/>
          <w:szCs w:val="24"/>
        </w:rPr>
        <w:t>территориальной</w:t>
      </w:r>
      <w:proofErr w:type="gramEnd"/>
    </w:p>
    <w:p w:rsidR="00013462" w:rsidRPr="006A3AE1" w:rsidRDefault="00013462" w:rsidP="006A3AE1">
      <w:pPr>
        <w:autoSpaceDE w:val="0"/>
        <w:autoSpaceDN w:val="0"/>
        <w:adjustRightInd w:val="0"/>
        <w:spacing w:after="0" w:line="240" w:lineRule="auto"/>
        <w:ind w:left="5580"/>
        <w:jc w:val="center"/>
        <w:rPr>
          <w:rFonts w:ascii="Times New Roman" w:hAnsi="Times New Roman" w:cs="Times New Roman"/>
          <w:sz w:val="24"/>
          <w:szCs w:val="24"/>
        </w:rPr>
      </w:pPr>
      <w:r w:rsidRPr="006A3AE1">
        <w:rPr>
          <w:rFonts w:ascii="Times New Roman" w:hAnsi="Times New Roman" w:cs="Times New Roman"/>
          <w:sz w:val="24"/>
          <w:szCs w:val="24"/>
        </w:rPr>
        <w:t>избирательной комиссии Маловишерского района</w:t>
      </w:r>
    </w:p>
    <w:p w:rsidR="00013462" w:rsidRPr="006A3AE1" w:rsidRDefault="00013462" w:rsidP="006A3AE1">
      <w:pPr>
        <w:autoSpaceDE w:val="0"/>
        <w:autoSpaceDN w:val="0"/>
        <w:adjustRightInd w:val="0"/>
        <w:spacing w:after="0" w:line="240" w:lineRule="auto"/>
        <w:ind w:left="5580" w:right="935"/>
        <w:jc w:val="right"/>
        <w:rPr>
          <w:rFonts w:ascii="Times New Roman" w:hAnsi="Times New Roman" w:cs="Times New Roman"/>
          <w:sz w:val="24"/>
          <w:szCs w:val="24"/>
        </w:rPr>
      </w:pPr>
      <w:r w:rsidRPr="006A3AE1">
        <w:rPr>
          <w:rFonts w:ascii="Times New Roman" w:hAnsi="Times New Roman" w:cs="Times New Roman"/>
          <w:sz w:val="24"/>
          <w:szCs w:val="24"/>
        </w:rPr>
        <w:t>от 18.05.2007  № 4/2-1</w:t>
      </w:r>
    </w:p>
    <w:p w:rsidR="00013462" w:rsidRDefault="00013462" w:rsidP="00013462">
      <w:pPr>
        <w:autoSpaceDE w:val="0"/>
        <w:autoSpaceDN w:val="0"/>
        <w:adjustRightInd w:val="0"/>
        <w:jc w:val="center"/>
      </w:pPr>
    </w:p>
    <w:p w:rsidR="00013462" w:rsidRPr="006A3AE1" w:rsidRDefault="00013462" w:rsidP="00013462">
      <w:pPr>
        <w:pStyle w:val="ConsTitle"/>
        <w:widowControl/>
        <w:ind w:right="0"/>
        <w:jc w:val="center"/>
        <w:rPr>
          <w:rFonts w:ascii="Times New Roman" w:hAnsi="Times New Roman" w:cs="Times New Roman"/>
          <w:sz w:val="28"/>
          <w:szCs w:val="28"/>
        </w:rPr>
      </w:pPr>
      <w:r w:rsidRPr="006A3AE1">
        <w:rPr>
          <w:rFonts w:ascii="Times New Roman" w:hAnsi="Times New Roman" w:cs="Times New Roman"/>
          <w:sz w:val="28"/>
          <w:szCs w:val="28"/>
        </w:rPr>
        <w:t xml:space="preserve"> ПОЛОЖЕНИЕ</w:t>
      </w:r>
    </w:p>
    <w:p w:rsidR="00013462" w:rsidRPr="006A3AE1" w:rsidRDefault="00013462" w:rsidP="00013462">
      <w:pPr>
        <w:pStyle w:val="ConsTitle"/>
        <w:widowControl/>
        <w:ind w:right="0"/>
        <w:jc w:val="center"/>
        <w:rPr>
          <w:rFonts w:ascii="Times New Roman" w:hAnsi="Times New Roman" w:cs="Times New Roman"/>
          <w:sz w:val="28"/>
          <w:szCs w:val="28"/>
        </w:rPr>
      </w:pPr>
      <w:r w:rsidRPr="006A3AE1">
        <w:rPr>
          <w:rFonts w:ascii="Times New Roman" w:hAnsi="Times New Roman" w:cs="Times New Roman"/>
          <w:sz w:val="28"/>
          <w:szCs w:val="28"/>
        </w:rPr>
        <w:t>О РАБОЧЕЙ ГРУППЕ ТЕРРИТОРИАЛЬНОЙ ИЗБИРАТЕЛЬНОЙ КОМИССИИ МАЛОВИШЕРСКОГО РАЙОНА</w:t>
      </w:r>
    </w:p>
    <w:p w:rsidR="00013462" w:rsidRPr="006A3AE1" w:rsidRDefault="00013462" w:rsidP="00013462">
      <w:pPr>
        <w:pStyle w:val="ConsTitle"/>
        <w:widowControl/>
        <w:ind w:right="0"/>
        <w:jc w:val="center"/>
        <w:rPr>
          <w:rFonts w:ascii="Times New Roman" w:hAnsi="Times New Roman" w:cs="Times New Roman"/>
          <w:sz w:val="28"/>
          <w:szCs w:val="28"/>
        </w:rPr>
      </w:pPr>
      <w:r w:rsidRPr="006A3AE1">
        <w:rPr>
          <w:rFonts w:ascii="Times New Roman" w:hAnsi="Times New Roman" w:cs="Times New Roman"/>
          <w:sz w:val="28"/>
          <w:szCs w:val="28"/>
        </w:rPr>
        <w:t>ПО ПРЕДВАРИТЕЛЬНОМУ РАССМОТРЕНИЮ ОБРАЩЕНИЙ О НАРУШЕНИИ</w:t>
      </w:r>
    </w:p>
    <w:p w:rsidR="00013462" w:rsidRPr="006A3AE1" w:rsidRDefault="00013462" w:rsidP="00013462">
      <w:pPr>
        <w:pStyle w:val="ConsTitle"/>
        <w:widowControl/>
        <w:ind w:right="0"/>
        <w:jc w:val="center"/>
        <w:rPr>
          <w:rFonts w:ascii="Times New Roman" w:hAnsi="Times New Roman" w:cs="Times New Roman"/>
          <w:sz w:val="28"/>
          <w:szCs w:val="28"/>
        </w:rPr>
      </w:pPr>
      <w:r w:rsidRPr="006A3AE1">
        <w:rPr>
          <w:rFonts w:ascii="Times New Roman" w:hAnsi="Times New Roman" w:cs="Times New Roman"/>
          <w:sz w:val="28"/>
          <w:szCs w:val="28"/>
        </w:rPr>
        <w:t>ЗАКОНОВ, ЖАЛОБ (ЗАЯВЛЕНИЙ) НА РЕШЕНИЯ, ДЕЙСТВИЯ</w:t>
      </w:r>
    </w:p>
    <w:p w:rsidR="00013462" w:rsidRPr="006A3AE1" w:rsidRDefault="00013462" w:rsidP="00013462">
      <w:pPr>
        <w:pStyle w:val="ConsTitle"/>
        <w:widowControl/>
        <w:ind w:right="0"/>
        <w:jc w:val="center"/>
        <w:rPr>
          <w:rFonts w:ascii="Times New Roman" w:hAnsi="Times New Roman" w:cs="Times New Roman"/>
          <w:sz w:val="28"/>
          <w:szCs w:val="28"/>
        </w:rPr>
      </w:pPr>
      <w:r w:rsidRPr="006A3AE1">
        <w:rPr>
          <w:rFonts w:ascii="Times New Roman" w:hAnsi="Times New Roman" w:cs="Times New Roman"/>
          <w:sz w:val="28"/>
          <w:szCs w:val="28"/>
        </w:rPr>
        <w:t>(БЕЗДЕЙСТВИЕ) ИЗБИРАТЕЛЬНЫХ КОМИССИЙ, КОМИССИЙ</w:t>
      </w:r>
    </w:p>
    <w:p w:rsidR="00013462" w:rsidRPr="006A3AE1" w:rsidRDefault="00013462" w:rsidP="00013462">
      <w:pPr>
        <w:pStyle w:val="ConsTitle"/>
        <w:widowControl/>
        <w:ind w:right="0"/>
        <w:jc w:val="center"/>
        <w:rPr>
          <w:rFonts w:ascii="Times New Roman" w:hAnsi="Times New Roman" w:cs="Times New Roman"/>
          <w:sz w:val="28"/>
          <w:szCs w:val="28"/>
        </w:rPr>
      </w:pPr>
      <w:r w:rsidRPr="006A3AE1">
        <w:rPr>
          <w:rFonts w:ascii="Times New Roman" w:hAnsi="Times New Roman" w:cs="Times New Roman"/>
          <w:sz w:val="28"/>
          <w:szCs w:val="28"/>
        </w:rPr>
        <w:t>РЕФЕРЕНДУМА И ИХ ДОЛЖНОСТНЫХ ЛИЦ</w:t>
      </w:r>
    </w:p>
    <w:p w:rsidR="00013462" w:rsidRPr="006A3AE1" w:rsidRDefault="00013462" w:rsidP="00013462">
      <w:pPr>
        <w:pStyle w:val="ConsNormal"/>
        <w:widowControl/>
        <w:ind w:right="0" w:firstLine="0"/>
        <w:jc w:val="center"/>
        <w:rPr>
          <w:rFonts w:ascii="Times New Roman" w:hAnsi="Times New Roman" w:cs="Times New Roman"/>
          <w:sz w:val="28"/>
          <w:szCs w:val="28"/>
        </w:rPr>
      </w:pP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xml:space="preserve">1. </w:t>
      </w:r>
      <w:proofErr w:type="gramStart"/>
      <w:r w:rsidRPr="006A3AE1">
        <w:rPr>
          <w:rFonts w:ascii="Times New Roman" w:hAnsi="Times New Roman" w:cs="Times New Roman"/>
          <w:sz w:val="28"/>
          <w:szCs w:val="28"/>
        </w:rPr>
        <w:t>Настоящее Положение определяет порядок, формы деятельности и полномочия рабочей группы территориальной избирательной комиссии Маловишерского района (далее – Комиссии) по предварительному рассмотрению обращений о нарушении законодательства Российской Федерации, законодательства Новгородской области о выборах, референдумах, а также жалоб (заявлений) на решения, действия (бездействие) нижестоящих избирательных комиссий, комиссий референдума и их должностных лиц (далее - рабочая группа).</w:t>
      </w:r>
      <w:proofErr w:type="gramEnd"/>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2. В компетенцию рабочей группы входит:</w:t>
      </w:r>
    </w:p>
    <w:p w:rsidR="00013462" w:rsidRPr="006A3AE1" w:rsidRDefault="00013462" w:rsidP="00013462">
      <w:pPr>
        <w:pStyle w:val="ConsNormal"/>
        <w:widowControl/>
        <w:ind w:left="540" w:right="0" w:firstLine="0"/>
        <w:rPr>
          <w:rFonts w:ascii="Times New Roman" w:hAnsi="Times New Roman" w:cs="Times New Roman"/>
          <w:sz w:val="28"/>
          <w:szCs w:val="28"/>
        </w:rPr>
      </w:pPr>
      <w:r w:rsidRPr="006A3AE1">
        <w:rPr>
          <w:rFonts w:ascii="Times New Roman" w:hAnsi="Times New Roman" w:cs="Times New Roman"/>
          <w:sz w:val="28"/>
          <w:szCs w:val="28"/>
        </w:rPr>
        <w:t xml:space="preserve"> - предварительное рассмотрение обращений о нарушении  законодательства Российской Федерации, законодательства Новгородской области о выборах; референдумах;  </w:t>
      </w:r>
    </w:p>
    <w:p w:rsidR="00013462" w:rsidRPr="006A3AE1" w:rsidRDefault="00013462" w:rsidP="00013462">
      <w:pPr>
        <w:pStyle w:val="ConsNormal"/>
        <w:widowControl/>
        <w:ind w:left="540" w:right="0" w:firstLine="0"/>
        <w:jc w:val="both"/>
        <w:rPr>
          <w:rFonts w:ascii="Times New Roman" w:hAnsi="Times New Roman" w:cs="Times New Roman"/>
          <w:sz w:val="28"/>
          <w:szCs w:val="28"/>
        </w:rPr>
      </w:pPr>
      <w:proofErr w:type="gramStart"/>
      <w:r w:rsidRPr="006A3AE1">
        <w:rPr>
          <w:rFonts w:ascii="Times New Roman" w:hAnsi="Times New Roman" w:cs="Times New Roman"/>
          <w:sz w:val="28"/>
          <w:szCs w:val="28"/>
        </w:rPr>
        <w:t>- предварительное рассмотрение жалоб (заявлений) на решения, действия (бездействие) нижестоящих избирательных комиссий при проведении референдума Российской Федерации на территории Новгородской области и их должностных лиц;</w:t>
      </w:r>
      <w:proofErr w:type="gramEnd"/>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предварительное рассмотрение жалоб (заявлений) на решения, действия (бездействие) нижестоящих избирательных комиссий при проведении выборов Президента Российской Федерации, выборов депутатов Государственной Думы Федерального Собрания Российской Федерации на территории Новгородской области и их должностных лиц;</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предварительное рассмотрение жалоб (заявлений) на решения, действия (бездействие) нижестоящих комиссий при проведении референдума Новгородской области и их должностных лиц;</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предварительное рассмотрение жалоб (заявлений) на решения, действия (бездействие) нижестоящих избирательных комиссий по выборам депутатов Новгородской областной Думы и их должностных лиц;</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xml:space="preserve">- предварительное рассмотрение жалоб (заявлений) на решения, действия (бездействие) нижестоящих избирательных комиссий при </w:t>
      </w:r>
      <w:r w:rsidRPr="006A3AE1">
        <w:rPr>
          <w:rFonts w:ascii="Times New Roman" w:hAnsi="Times New Roman" w:cs="Times New Roman"/>
          <w:sz w:val="28"/>
          <w:szCs w:val="28"/>
        </w:rPr>
        <w:lastRenderedPageBreak/>
        <w:t>проведении выборов в органы местного самоуправления, местных референдумов в Новгородской области;</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подготовка проектов представлений Комиссии о проведении проверок и пресечении нарушений федеральных законов, законов области в части, регулирующей подготовку и проведение выборов и референдумов в Новгородской области, о привлечении виновных лиц к ответственности, установленной законодательством Российской Федерации;</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получение от государственных органов, органов местного самоуправления, общественных объединений, организаций всех форм собственности, в том числе организаций телерадиовещания, редакций периодических печатных изданий, а также должностных лиц указанных органов и организаций, информации о результатах рассмотрения представлений комиссии, других необходимых сведений, документов и материалов;</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рассмотрение вопросов, касающихся опубликования (обнародования) результатов опросов общественного мнения, связанных с выборами и референдумами;</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сбор и систематизация материалов по вопросам, входящим в компетенцию рабочей группы, и подготовка соответствующих заключений.</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Новгородской области, решениями Центральной избирательной комиссии Российской Федерации, постановлениями Избирательной комиссии Новгородской области, а также настоящим Положением.</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4. Деятельность рабочей группы осуществляется на основе коллегиальности, гласного и открытого обсуждения вопросов, входящих в ее компетенцию.</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5. Заседания рабочей группы созывает руководитель рабочей группы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На заседаниях рабочей группы вправе присутствовать и высказывать свое мнение члены Комиссии, члены избирательных комиссий, комиссий референдума, работники аппаратов избирательных комиссий, участвующие в подготовке материалов к заседанию рабочей группы.</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 xml:space="preserve">В заседании рабочей группы вправе принимать участие заявители, лица, чьи действия (бездействие)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вносимых на заседание рабочей группы вопросов могут приглашаться представители избирательных комиссий, комиссий референдума, организаций, осуществляющих выпуск средств массовой информации, организаций, индивидуальных предпринимателей, выполняющих работы или оказывающих услуги по </w:t>
      </w:r>
      <w:r w:rsidRPr="006A3AE1">
        <w:rPr>
          <w:rFonts w:ascii="Times New Roman" w:hAnsi="Times New Roman" w:cs="Times New Roman"/>
          <w:sz w:val="28"/>
          <w:szCs w:val="28"/>
        </w:rPr>
        <w:lastRenderedPageBreak/>
        <w:t>изготовлению печатных агитационных материалов, органов государственной власти,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уполномоченный на то член рабочей группы.</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6. Поступившие в Комиссию обращения, жалобы, заявления, иные документы, относящиеся к компетенции рабочей группы, регистрируются в отдельном журнале.</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Руководитель рабочей группы с учетом характера поступившего обращения, жалобы (заявления) дает членам рабочей группы соответствующие поручения, касающиеся подготовки материалов для рассмотрения на заседаниях рабочей группы (оформление запросов, проведение проверок, подготовка заключений экспертов и т.д.).</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7. Срок рассмотрения обращений, поступающих в рабочую группу, определяется действующим законодательством Российской Федерации.</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8.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9. Решения рабочей группы носят рекомендательный характер. По результатам рассмотрения обращений, жалоб (заявлений) рабочая группа готовит на рассмотрение Комиссии проекты постановлений или рекомендует одному из членов рабочей группы, уполномоченному Комиссией на составление протоколов об административных правонарушениях, возбудить административное производство либо отказать в его возбуждении</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10. После опубликования итогов голосования, результатов выборов, референдумов руководителем рабочей группы осуществляется анализ и обобщение поступивших в Комиссию обращений, а также результатов их рассмотрения. Такой анализ в виде проекта постановления Комиссии после его рассмотрения и одобрения рабочей группой выносится на рассмотрение Комиссии.</w:t>
      </w:r>
    </w:p>
    <w:p w:rsidR="00013462" w:rsidRPr="006A3AE1" w:rsidRDefault="00013462" w:rsidP="00013462">
      <w:pPr>
        <w:pStyle w:val="ConsNormal"/>
        <w:widowControl/>
        <w:ind w:right="0" w:firstLine="540"/>
        <w:jc w:val="both"/>
        <w:rPr>
          <w:rFonts w:ascii="Times New Roman" w:hAnsi="Times New Roman" w:cs="Times New Roman"/>
          <w:sz w:val="28"/>
          <w:szCs w:val="28"/>
        </w:rPr>
      </w:pPr>
      <w:r w:rsidRPr="006A3AE1">
        <w:rPr>
          <w:rFonts w:ascii="Times New Roman" w:hAnsi="Times New Roman" w:cs="Times New Roman"/>
          <w:sz w:val="28"/>
          <w:szCs w:val="28"/>
        </w:rPr>
        <w:t>11. Хранение документации, связанной с деятельностью рабочей группы, осуществляется в порядке, установленном Комиссией.</w:t>
      </w:r>
    </w:p>
    <w:p w:rsidR="00013462" w:rsidRPr="006A3AE1" w:rsidRDefault="00013462" w:rsidP="00013462">
      <w:pPr>
        <w:rPr>
          <w:rFonts w:ascii="Times New Roman" w:hAnsi="Times New Roman" w:cs="Times New Roman"/>
          <w:sz w:val="28"/>
          <w:szCs w:val="28"/>
        </w:rPr>
      </w:pPr>
    </w:p>
    <w:p w:rsidR="00013462" w:rsidRPr="006A3AE1" w:rsidRDefault="00013462" w:rsidP="00013462">
      <w:pPr>
        <w:jc w:val="center"/>
        <w:rPr>
          <w:rFonts w:ascii="Times New Roman" w:hAnsi="Times New Roman" w:cs="Times New Roman"/>
          <w:sz w:val="28"/>
          <w:szCs w:val="28"/>
        </w:rPr>
      </w:pPr>
      <w:r w:rsidRPr="006A3AE1">
        <w:rPr>
          <w:rFonts w:ascii="Times New Roman" w:hAnsi="Times New Roman" w:cs="Times New Roman"/>
          <w:sz w:val="28"/>
          <w:szCs w:val="28"/>
        </w:rPr>
        <w:t>_____________________________________________</w:t>
      </w:r>
    </w:p>
    <w:p w:rsidR="00013462" w:rsidRPr="006A3AE1" w:rsidRDefault="00013462" w:rsidP="00013462">
      <w:pPr>
        <w:pStyle w:val="ConsNormal"/>
        <w:widowControl/>
        <w:ind w:right="0" w:firstLine="0"/>
        <w:rPr>
          <w:rFonts w:ascii="Times New Roman" w:hAnsi="Times New Roman" w:cs="Times New Roman"/>
          <w:sz w:val="28"/>
          <w:szCs w:val="28"/>
        </w:rPr>
      </w:pPr>
    </w:p>
    <w:p w:rsidR="00000000" w:rsidRPr="006A3AE1" w:rsidRDefault="006A3AE1">
      <w:pPr>
        <w:rPr>
          <w:rFonts w:ascii="Times New Roman" w:hAnsi="Times New Roman" w:cs="Times New Roman"/>
          <w:sz w:val="28"/>
          <w:szCs w:val="28"/>
        </w:rPr>
      </w:pPr>
    </w:p>
    <w:sectPr w:rsidR="00000000" w:rsidRPr="006A3AE1" w:rsidSect="006A3AE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13462"/>
    <w:rsid w:val="00013462"/>
    <w:rsid w:val="006A3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1346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013462"/>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232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ИКМО</dc:creator>
  <cp:lastModifiedBy>ИКМО</cp:lastModifiedBy>
  <cp:revision>3</cp:revision>
  <dcterms:created xsi:type="dcterms:W3CDTF">2019-12-24T12:10:00Z</dcterms:created>
  <dcterms:modified xsi:type="dcterms:W3CDTF">2019-12-24T12:11:00Z</dcterms:modified>
</cp:coreProperties>
</file>