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9A" w:rsidRPr="00E907EF" w:rsidRDefault="00E2416F" w:rsidP="00E907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21 мая </w:t>
      </w:r>
      <w:r w:rsidR="007712FB" w:rsidRPr="00E9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года </w:t>
      </w:r>
      <w:r w:rsidRPr="00E9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физические лица смогут получать </w:t>
      </w:r>
      <w:r w:rsidR="007712FB" w:rsidRPr="00E9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налоговые вычеты </w:t>
      </w:r>
      <w:r w:rsidR="00E907EF" w:rsidRPr="00E9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упрощенном порядке</w:t>
      </w:r>
    </w:p>
    <w:p w:rsidR="00E907EF" w:rsidRDefault="00E907EF" w:rsidP="00E907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2FB" w:rsidRPr="0080349A" w:rsidRDefault="00E907EF" w:rsidP="00E907EF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по Новгородской области информирует, что </w:t>
      </w:r>
      <w:r w:rsidR="007712FB" w:rsidRPr="00E907EF">
        <w:rPr>
          <w:rFonts w:ascii="Times New Roman" w:hAnsi="Times New Roman" w:cs="Times New Roman"/>
          <w:sz w:val="24"/>
          <w:szCs w:val="24"/>
        </w:rPr>
        <w:t>Федеральный закон от 20.04.2021 № 100-ФЗ</w:t>
      </w:r>
      <w:r w:rsidR="007712FB" w:rsidRPr="0080349A">
        <w:rPr>
          <w:rFonts w:ascii="Times New Roman" w:hAnsi="Times New Roman" w:cs="Times New Roman"/>
          <w:sz w:val="24"/>
          <w:szCs w:val="24"/>
        </w:rPr>
        <w:t xml:space="preserve"> </w:t>
      </w:r>
      <w:r w:rsidR="001D3EC0" w:rsidRPr="0080349A">
        <w:rPr>
          <w:rFonts w:ascii="Times New Roman" w:hAnsi="Times New Roman" w:cs="Times New Roman"/>
          <w:sz w:val="24"/>
          <w:szCs w:val="24"/>
        </w:rPr>
        <w:t xml:space="preserve">«О внесении изменений в части первую и вторую Налогового кодекса Российской Федерации» </w:t>
      </w:r>
      <w:r>
        <w:rPr>
          <w:rFonts w:ascii="Times New Roman" w:hAnsi="Times New Roman" w:cs="Times New Roman"/>
          <w:sz w:val="24"/>
          <w:szCs w:val="24"/>
        </w:rPr>
        <w:t>(опубликован на о</w:t>
      </w:r>
      <w:r>
        <w:rPr>
          <w:rFonts w:ascii="Times New Roman" w:hAnsi="Times New Roman" w:cs="Times New Roman"/>
          <w:sz w:val="24"/>
        </w:rPr>
        <w:t xml:space="preserve">фициальном интернет-портале правовой информации 20.04.2021) </w:t>
      </w:r>
      <w:r w:rsidR="007712FB" w:rsidRPr="0080349A">
        <w:rPr>
          <w:rFonts w:ascii="Times New Roman" w:hAnsi="Times New Roman" w:cs="Times New Roman"/>
          <w:sz w:val="24"/>
          <w:szCs w:val="24"/>
        </w:rPr>
        <w:t xml:space="preserve">упрощает порядок получения налогоплательщиками следующих налоговых вычетов: </w:t>
      </w:r>
      <w:proofErr w:type="gramEnd"/>
    </w:p>
    <w:p w:rsidR="001D3EC0" w:rsidRPr="0080349A" w:rsidRDefault="001D3EC0" w:rsidP="0080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9A">
        <w:rPr>
          <w:rFonts w:ascii="Times New Roman" w:hAnsi="Times New Roman" w:cs="Times New Roman"/>
          <w:sz w:val="24"/>
          <w:szCs w:val="24"/>
        </w:rPr>
        <w:t>1.</w:t>
      </w:r>
      <w:r w:rsidR="007712FB" w:rsidRPr="0080349A">
        <w:rPr>
          <w:rFonts w:ascii="Times New Roman" w:hAnsi="Times New Roman" w:cs="Times New Roman"/>
          <w:sz w:val="24"/>
          <w:szCs w:val="24"/>
        </w:rPr>
        <w:t xml:space="preserve"> имущественных: </w:t>
      </w:r>
    </w:p>
    <w:p w:rsidR="007712FB" w:rsidRPr="0080349A" w:rsidRDefault="001D3EC0" w:rsidP="0080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9A">
        <w:rPr>
          <w:rFonts w:ascii="Times New Roman" w:hAnsi="Times New Roman" w:cs="Times New Roman"/>
          <w:sz w:val="24"/>
          <w:szCs w:val="24"/>
        </w:rPr>
        <w:t xml:space="preserve">- </w:t>
      </w:r>
      <w:r w:rsidR="007712FB" w:rsidRPr="0080349A">
        <w:rPr>
          <w:rFonts w:ascii="Times New Roman" w:hAnsi="Times New Roman" w:cs="Times New Roman"/>
          <w:sz w:val="24"/>
          <w:szCs w:val="24"/>
        </w:rPr>
        <w:t xml:space="preserve">по расходам на приобретение жилья; </w:t>
      </w:r>
    </w:p>
    <w:p w:rsidR="007712FB" w:rsidRPr="0080349A" w:rsidRDefault="007712FB" w:rsidP="0080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9A">
        <w:rPr>
          <w:rFonts w:ascii="Times New Roman" w:hAnsi="Times New Roman" w:cs="Times New Roman"/>
          <w:sz w:val="24"/>
          <w:szCs w:val="24"/>
        </w:rPr>
        <w:t xml:space="preserve"> </w:t>
      </w:r>
      <w:r w:rsidR="001D3EC0" w:rsidRPr="0080349A">
        <w:rPr>
          <w:rFonts w:ascii="Times New Roman" w:hAnsi="Times New Roman" w:cs="Times New Roman"/>
          <w:sz w:val="24"/>
          <w:szCs w:val="24"/>
        </w:rPr>
        <w:t xml:space="preserve">- </w:t>
      </w:r>
      <w:r w:rsidRPr="0080349A">
        <w:rPr>
          <w:rFonts w:ascii="Times New Roman" w:hAnsi="Times New Roman" w:cs="Times New Roman"/>
          <w:sz w:val="24"/>
          <w:szCs w:val="24"/>
        </w:rPr>
        <w:t xml:space="preserve">по расходам на погашение процентов по целевым займам (кредитам); </w:t>
      </w:r>
    </w:p>
    <w:p w:rsidR="001D3EC0" w:rsidRPr="0080349A" w:rsidRDefault="001D3EC0" w:rsidP="0080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9A">
        <w:rPr>
          <w:rFonts w:ascii="Times New Roman" w:hAnsi="Times New Roman" w:cs="Times New Roman"/>
          <w:sz w:val="24"/>
          <w:szCs w:val="24"/>
        </w:rPr>
        <w:t>2.</w:t>
      </w:r>
      <w:r w:rsidR="007712FB" w:rsidRPr="0080349A">
        <w:rPr>
          <w:rFonts w:ascii="Times New Roman" w:hAnsi="Times New Roman" w:cs="Times New Roman"/>
          <w:sz w:val="24"/>
          <w:szCs w:val="24"/>
        </w:rPr>
        <w:t xml:space="preserve"> инвестицион</w:t>
      </w:r>
      <w:bookmarkStart w:id="0" w:name="_GoBack"/>
      <w:bookmarkEnd w:id="0"/>
      <w:r w:rsidR="007712FB" w:rsidRPr="0080349A">
        <w:rPr>
          <w:rFonts w:ascii="Times New Roman" w:hAnsi="Times New Roman" w:cs="Times New Roman"/>
          <w:sz w:val="24"/>
          <w:szCs w:val="24"/>
        </w:rPr>
        <w:t>ных</w:t>
      </w:r>
      <w:r w:rsidR="00E907EF">
        <w:rPr>
          <w:rFonts w:ascii="Times New Roman" w:hAnsi="Times New Roman" w:cs="Times New Roman"/>
          <w:sz w:val="24"/>
          <w:szCs w:val="24"/>
        </w:rPr>
        <w:t>:</w:t>
      </w:r>
    </w:p>
    <w:p w:rsidR="007712FB" w:rsidRPr="0080349A" w:rsidRDefault="001D3EC0" w:rsidP="0080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9A">
        <w:rPr>
          <w:rFonts w:ascii="Times New Roman" w:hAnsi="Times New Roman" w:cs="Times New Roman"/>
          <w:sz w:val="24"/>
          <w:szCs w:val="24"/>
        </w:rPr>
        <w:t xml:space="preserve">- </w:t>
      </w:r>
      <w:r w:rsidR="007712FB" w:rsidRPr="0080349A">
        <w:rPr>
          <w:rFonts w:ascii="Times New Roman" w:hAnsi="Times New Roman" w:cs="Times New Roman"/>
          <w:sz w:val="24"/>
          <w:szCs w:val="24"/>
        </w:rPr>
        <w:t>по операциям, учитываемым на индивидуальном инвестиционном счете (ИИС).</w:t>
      </w:r>
    </w:p>
    <w:p w:rsidR="007712FB" w:rsidRPr="0080349A" w:rsidRDefault="007712FB" w:rsidP="0080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Налоговый кодекс Российской Федерации введена новая статья </w:t>
      </w:r>
      <w:r w:rsidRPr="0080349A">
        <w:rPr>
          <w:rFonts w:ascii="Times New Roman" w:hAnsi="Times New Roman" w:cs="Times New Roman"/>
          <w:sz w:val="24"/>
          <w:szCs w:val="24"/>
        </w:rPr>
        <w:t>221.1. «Упрощенный порядок получения налоговых вычетов».</w:t>
      </w:r>
    </w:p>
    <w:p w:rsidR="007712FB" w:rsidRPr="0080349A" w:rsidRDefault="007712FB" w:rsidP="0080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9A">
        <w:rPr>
          <w:rFonts w:ascii="Times New Roman" w:hAnsi="Times New Roman" w:cs="Times New Roman"/>
          <w:sz w:val="24"/>
          <w:szCs w:val="24"/>
        </w:rPr>
        <w:t>Упрощенный порядок получения указанных налоговых вычетов предполагает бесконтактное взаимодействие налогоплательщиков - физических лиц с налоговыми органами посредством использования интернет</w:t>
      </w:r>
      <w:r w:rsidR="001D3EC0" w:rsidRPr="0080349A">
        <w:rPr>
          <w:rFonts w:ascii="Times New Roman" w:hAnsi="Times New Roman" w:cs="Times New Roman"/>
          <w:sz w:val="24"/>
          <w:szCs w:val="24"/>
        </w:rPr>
        <w:t xml:space="preserve"> </w:t>
      </w:r>
      <w:r w:rsidRPr="0080349A">
        <w:rPr>
          <w:rFonts w:ascii="Times New Roman" w:hAnsi="Times New Roman" w:cs="Times New Roman"/>
          <w:sz w:val="24"/>
          <w:szCs w:val="24"/>
        </w:rPr>
        <w:t>-</w:t>
      </w:r>
      <w:r w:rsidR="001D3EC0" w:rsidRPr="0080349A">
        <w:rPr>
          <w:rFonts w:ascii="Times New Roman" w:hAnsi="Times New Roman" w:cs="Times New Roman"/>
          <w:sz w:val="24"/>
          <w:szCs w:val="24"/>
        </w:rPr>
        <w:t xml:space="preserve"> </w:t>
      </w:r>
      <w:r w:rsidRPr="0080349A">
        <w:rPr>
          <w:rFonts w:ascii="Times New Roman" w:hAnsi="Times New Roman" w:cs="Times New Roman"/>
          <w:sz w:val="24"/>
          <w:szCs w:val="24"/>
        </w:rPr>
        <w:t>сервиса ФНС России «Личный кабинет налогоплательщика для физических лиц», и автоматизированную проверку налоговым органом права налогоплательщика на получение налогового вычета за счет использования возможностей автоматизированной информационной системы ФНС России.</w:t>
      </w:r>
    </w:p>
    <w:p w:rsidR="007712FB" w:rsidRPr="0080349A" w:rsidRDefault="007712FB" w:rsidP="0080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9A">
        <w:rPr>
          <w:rFonts w:ascii="Times New Roman" w:hAnsi="Times New Roman" w:cs="Times New Roman"/>
          <w:sz w:val="24"/>
          <w:szCs w:val="24"/>
        </w:rPr>
        <w:t xml:space="preserve"> Такой порядок исключает необходимость заполнения налоговой декларации по НДФЛ (форма 3-НДФЛ) и представления в налоговый орган подтверждающих документов в целях получения таких вычетов.</w:t>
      </w:r>
    </w:p>
    <w:p w:rsidR="00E2416F" w:rsidRPr="0080349A" w:rsidRDefault="00E2416F" w:rsidP="008034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Требуемую информацию налоговые органы получат от участников информационного взаимодействия (банков), которые смогут подключиться к сервису после вступления в силу указанных изменений (</w:t>
      </w:r>
      <w:r w:rsidR="001D3EC0"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</w:t>
      </w:r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>с 21.05.2021).</w:t>
      </w:r>
      <w:r w:rsidR="007712FB"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банков - участников будет актуализироваться в специальном разделе на сайте ФНС</w:t>
      </w:r>
      <w:r w:rsidR="007712FB"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16F" w:rsidRPr="0080349A" w:rsidRDefault="00E2416F" w:rsidP="008034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поступления от банков сведений налогоплательщиков проинформируют специальным сообщением в </w:t>
      </w:r>
      <w:hyperlink r:id="rId5" w:tgtFrame="_blank" w:history="1">
        <w:r w:rsidRPr="008034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личном кабинете на сайте ФНС</w:t>
        </w:r>
      </w:hyperlink>
      <w:r w:rsidR="001D3EC0"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16F" w:rsidRPr="0080349A" w:rsidRDefault="00E2416F" w:rsidP="008034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самой возможности получения вычета в упрощенном порядке укажет автоматически </w:t>
      </w:r>
      <w:proofErr w:type="spellStart"/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предзаполненное</w:t>
      </w:r>
      <w:proofErr w:type="spellEnd"/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 вычет в личном кабинете налогоплательщика – физического лица, сформированное по итогам 20</w:t>
      </w:r>
      <w:r w:rsidR="001D3EC0"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3EC0"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дневной проверки полученных от банка сведений. Там же налогоплательщики смогут отследить процесс получения вычета - с момента подписания </w:t>
      </w:r>
      <w:proofErr w:type="spellStart"/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предзаполненного</w:t>
      </w:r>
      <w:proofErr w:type="spellEnd"/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до возврата налога.</w:t>
      </w:r>
    </w:p>
    <w:p w:rsidR="00E2416F" w:rsidRPr="0080349A" w:rsidRDefault="00E2416F" w:rsidP="008034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до появления </w:t>
      </w:r>
      <w:proofErr w:type="spellStart"/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предзаполненного</w:t>
      </w:r>
      <w:proofErr w:type="spellEnd"/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в личном кабинете от налогоплательщика не требуется никаких действий.</w:t>
      </w:r>
    </w:p>
    <w:p w:rsidR="00E2416F" w:rsidRPr="0080349A" w:rsidRDefault="00E2416F" w:rsidP="008034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уточнения возможности получения налоговых вычетов в упрощенном порядке можно обратиться к налоговому агенту (банку), с которым заключен договор на ведение индивидуального инвестиционного счета или договор по приобретению имущества.</w:t>
      </w:r>
    </w:p>
    <w:p w:rsidR="007712FB" w:rsidRPr="0080349A" w:rsidRDefault="007712FB" w:rsidP="0080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9A">
        <w:rPr>
          <w:rFonts w:ascii="Times New Roman" w:hAnsi="Times New Roman" w:cs="Times New Roman"/>
          <w:sz w:val="24"/>
          <w:szCs w:val="24"/>
        </w:rPr>
        <w:t xml:space="preserve">Внедрение упрощенного порядка приведет к существенному сокращению сроков предоставления отдельных налоговых вычетов и возврата денежных средств за счет ухода от процедуры обработки налоговой декларации по НДФЛ (форма 3-НДФЛ) и сокращения срока проверки представляемых документов. Т.е., нововведение переводит процесс получения части налоговых вычетов граждан в онлайн. </w:t>
      </w:r>
    </w:p>
    <w:p w:rsidR="007712FB" w:rsidRPr="0080349A" w:rsidRDefault="007712FB" w:rsidP="0080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9A">
        <w:rPr>
          <w:rFonts w:ascii="Times New Roman" w:hAnsi="Times New Roman" w:cs="Times New Roman"/>
          <w:sz w:val="24"/>
          <w:szCs w:val="24"/>
        </w:rPr>
        <w:t xml:space="preserve">При таком упрощенном порядке срок камеральной налоговой проверки по вычету сокращен в трех до одного месяца, на возврат налога отведено до 15 дней вместо обычного месяца. </w:t>
      </w:r>
    </w:p>
    <w:p w:rsidR="007712FB" w:rsidRPr="0080349A" w:rsidRDefault="00E2416F" w:rsidP="0080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новый упрощенный порядок не отменяет общих правил предоставления имущественных и инвестиционных налоговых вычетов посредством подачи декларации 3-НДФЛ.</w:t>
      </w:r>
      <w:r w:rsidR="007712FB" w:rsidRPr="008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2FB" w:rsidRPr="0080349A">
        <w:rPr>
          <w:rFonts w:ascii="Times New Roman" w:hAnsi="Times New Roman" w:cs="Times New Roman"/>
          <w:sz w:val="24"/>
          <w:szCs w:val="24"/>
        </w:rPr>
        <w:t>Также он не затрагивает социальные вычеты - по расходам на лечение и образование.</w:t>
      </w:r>
    </w:p>
    <w:p w:rsidR="00AC22E6" w:rsidRPr="0080349A" w:rsidRDefault="00AC22E6" w:rsidP="0080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9A">
        <w:rPr>
          <w:rFonts w:ascii="Times New Roman" w:hAnsi="Times New Roman" w:cs="Times New Roman"/>
          <w:sz w:val="24"/>
          <w:szCs w:val="24"/>
        </w:rPr>
        <w:t>Порядок распростран</w:t>
      </w:r>
      <w:r w:rsidR="007712FB" w:rsidRPr="0080349A">
        <w:rPr>
          <w:rFonts w:ascii="Times New Roman" w:hAnsi="Times New Roman" w:cs="Times New Roman"/>
          <w:sz w:val="24"/>
          <w:szCs w:val="24"/>
        </w:rPr>
        <w:t xml:space="preserve">яется </w:t>
      </w:r>
      <w:r w:rsidRPr="0080349A">
        <w:rPr>
          <w:rFonts w:ascii="Times New Roman" w:hAnsi="Times New Roman" w:cs="Times New Roman"/>
          <w:sz w:val="24"/>
          <w:szCs w:val="24"/>
        </w:rPr>
        <w:t>на вычеты, право на которые возникло у физ</w:t>
      </w:r>
      <w:r w:rsidR="007712FB" w:rsidRPr="0080349A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80349A">
        <w:rPr>
          <w:rFonts w:ascii="Times New Roman" w:hAnsi="Times New Roman" w:cs="Times New Roman"/>
          <w:sz w:val="24"/>
          <w:szCs w:val="24"/>
        </w:rPr>
        <w:t>лица с 1 января 2020 года</w:t>
      </w:r>
      <w:r w:rsidR="007712FB" w:rsidRPr="0080349A">
        <w:rPr>
          <w:rFonts w:ascii="Times New Roman" w:hAnsi="Times New Roman" w:cs="Times New Roman"/>
          <w:sz w:val="24"/>
          <w:szCs w:val="24"/>
        </w:rPr>
        <w:t>.</w:t>
      </w:r>
    </w:p>
    <w:sectPr w:rsidR="00AC22E6" w:rsidRPr="0080349A" w:rsidSect="00E907E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6F"/>
    <w:rsid w:val="0006699C"/>
    <w:rsid w:val="000C509F"/>
    <w:rsid w:val="001D3EC0"/>
    <w:rsid w:val="001E0A08"/>
    <w:rsid w:val="003576B5"/>
    <w:rsid w:val="00526B9C"/>
    <w:rsid w:val="007712FB"/>
    <w:rsid w:val="0080349A"/>
    <w:rsid w:val="0088223B"/>
    <w:rsid w:val="009D4E19"/>
    <w:rsid w:val="00AC22E6"/>
    <w:rsid w:val="00B96F8C"/>
    <w:rsid w:val="00DD19AF"/>
    <w:rsid w:val="00DF6411"/>
    <w:rsid w:val="00E2416F"/>
    <w:rsid w:val="00E9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416F"/>
    <w:rPr>
      <w:color w:val="0000FF"/>
      <w:u w:val="single"/>
    </w:rPr>
  </w:style>
  <w:style w:type="character" w:styleId="a5">
    <w:name w:val="Strong"/>
    <w:basedOn w:val="a0"/>
    <w:uiPriority w:val="22"/>
    <w:qFormat/>
    <w:rsid w:val="00E24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416F"/>
    <w:rPr>
      <w:color w:val="0000FF"/>
      <w:u w:val="single"/>
    </w:rPr>
  </w:style>
  <w:style w:type="character" w:styleId="a5">
    <w:name w:val="Strong"/>
    <w:basedOn w:val="a0"/>
    <w:uiPriority w:val="22"/>
    <w:qFormat/>
    <w:rsid w:val="00E24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8964">
                  <w:marLeft w:val="0"/>
                  <w:marRight w:val="0"/>
                  <w:marTop w:val="0"/>
                  <w:marBottom w:val="0"/>
                  <w:divBdr>
                    <w:top w:val="single" w:sz="6" w:space="15" w:color="CADDF2"/>
                    <w:left w:val="none" w:sz="0" w:space="0" w:color="auto"/>
                    <w:bottom w:val="single" w:sz="6" w:space="15" w:color="CADDF2"/>
                    <w:right w:val="none" w:sz="0" w:space="0" w:color="auto"/>
                  </w:divBdr>
                  <w:divsChild>
                    <w:div w:id="9761095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Филиппова Ю.В.</cp:lastModifiedBy>
  <cp:revision>2</cp:revision>
  <dcterms:created xsi:type="dcterms:W3CDTF">2021-04-30T08:08:00Z</dcterms:created>
  <dcterms:modified xsi:type="dcterms:W3CDTF">2021-04-30T08:08:00Z</dcterms:modified>
</cp:coreProperties>
</file>